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7A1BB8B6" w14:textId="77777777" w:rsidR="00FC4667" w:rsidRDefault="00FC4667" w:rsidP="00FC4667">
                <w:pPr>
                  <w:rPr>
                    <w:rStyle w:val="Titreblanc"/>
                    <w:rFonts w:asciiTheme="majorHAnsi" w:hAnsiTheme="majorHAnsi" w:cstheme="majorHAnsi"/>
                  </w:rPr>
                </w:pPr>
                <w:r>
                  <w:rPr>
                    <w:rStyle w:val="Titreblanc"/>
                    <w:rFonts w:asciiTheme="majorHAnsi" w:hAnsiTheme="majorHAnsi" w:cstheme="majorHAnsi"/>
                  </w:rPr>
                  <w:t xml:space="preserve"> </w:t>
                </w:r>
              </w:p>
              <w:sdt>
                <w:sdtPr>
                  <w:rPr>
                    <w:rStyle w:val="Titreblanc"/>
                    <w:rFonts w:asciiTheme="majorHAnsi" w:hAnsiTheme="majorHAnsi" w:cstheme="majorHAnsi"/>
                  </w:rPr>
                  <w:alias w:val="Titre"/>
                  <w:tag w:val="Titre"/>
                  <w:id w:val="-1627856466"/>
                  <w:placeholder>
                    <w:docPart w:val="CFD2008F3C614A038C143559ECD76F73"/>
                  </w:placeholder>
                </w:sdtPr>
                <w:sdtEndPr>
                  <w:rPr>
                    <w:rStyle w:val="Policepardfaut"/>
                    <w:caps w:val="0"/>
                    <w:color w:val="FFFFFF"/>
                    <w:sz w:val="28"/>
                  </w:rPr>
                </w:sdtEndPr>
                <w:sdtContent>
                  <w:p w14:paraId="1762C6B8" w14:textId="1A48E8E7" w:rsidR="00FC4667" w:rsidRPr="00FA3E17" w:rsidRDefault="00FC4667" w:rsidP="00FC4667">
                    <w:pPr>
                      <w:rPr>
                        <w:rStyle w:val="Titreblanc"/>
                        <w:rFonts w:asciiTheme="majorHAnsi" w:hAnsiTheme="majorHAnsi" w:cstheme="majorHAnsi"/>
                      </w:rPr>
                    </w:pPr>
                    <w:r w:rsidRPr="00FA3E17">
                      <w:rPr>
                        <w:rStyle w:val="Titreblanc"/>
                        <w:rFonts w:asciiTheme="majorHAnsi" w:hAnsiTheme="majorHAnsi" w:cstheme="majorHAnsi"/>
                        <w:b/>
                        <w:bCs/>
                        <w:sz w:val="40"/>
                        <w:szCs w:val="40"/>
                      </w:rPr>
                      <w:t>FEADER en REGION Sud</w:t>
                    </w:r>
                  </w:p>
                  <w:p w14:paraId="436E51D7" w14:textId="77777777" w:rsidR="00FC4667" w:rsidRPr="00FA3E17" w:rsidRDefault="00FC4667" w:rsidP="00FC4667">
                    <w:pPr>
                      <w:rPr>
                        <w:rStyle w:val="Titreblanc"/>
                        <w:rFonts w:asciiTheme="majorHAnsi" w:hAnsiTheme="majorHAnsi" w:cstheme="majorHAnsi"/>
                        <w:sz w:val="24"/>
                        <w:szCs w:val="24"/>
                      </w:rPr>
                    </w:pPr>
                  </w:p>
                  <w:p w14:paraId="7A468C81" w14:textId="77777777" w:rsidR="00FC4667" w:rsidRPr="00FA3E17" w:rsidRDefault="00FC4667" w:rsidP="00FC4667">
                    <w:pPr>
                      <w:rPr>
                        <w:rStyle w:val="Titreblanc"/>
                        <w:rFonts w:asciiTheme="majorHAnsi" w:hAnsiTheme="majorHAnsi" w:cstheme="majorHAnsi"/>
                        <w:sz w:val="24"/>
                        <w:szCs w:val="24"/>
                      </w:rPr>
                    </w:pPr>
                    <w:r w:rsidRPr="00FA3E17">
                      <w:rPr>
                        <w:rStyle w:val="Titreblanc"/>
                        <w:rFonts w:asciiTheme="majorHAnsi" w:hAnsiTheme="majorHAnsi" w:cstheme="majorHAnsi"/>
                        <w:sz w:val="24"/>
                        <w:szCs w:val="24"/>
                      </w:rPr>
                      <w:t xml:space="preserve">pROGRAMMATION 2023 – 2027 </w:t>
                    </w:r>
                  </w:p>
                  <w:p w14:paraId="7F89242D" w14:textId="77777777" w:rsidR="00FC4667" w:rsidRPr="00FA3E17" w:rsidRDefault="00FC4667" w:rsidP="00FC4667">
                    <w:pPr>
                      <w:rPr>
                        <w:rStyle w:val="Titreblanc"/>
                        <w:rFonts w:asciiTheme="majorHAnsi" w:hAnsiTheme="majorHAnsi" w:cstheme="majorHAnsi"/>
                        <w:sz w:val="24"/>
                        <w:szCs w:val="24"/>
                      </w:rPr>
                    </w:pPr>
                    <w:r w:rsidRPr="00FA3E17">
                      <w:rPr>
                        <w:rStyle w:val="Titreblanc"/>
                        <w:rFonts w:asciiTheme="majorHAnsi" w:hAnsiTheme="majorHAnsi" w:cstheme="majorHAnsi"/>
                        <w:sz w:val="24"/>
                        <w:szCs w:val="24"/>
                      </w:rPr>
                      <w:t>PLAN STRATEGIQUE NATIONAL FEADER</w:t>
                    </w:r>
                  </w:p>
                  <w:p w14:paraId="4B3DC12B" w14:textId="77777777" w:rsidR="00FC4667" w:rsidRPr="00FA3E17" w:rsidRDefault="00FC4667" w:rsidP="00FC4667">
                    <w:pPr>
                      <w:rPr>
                        <w:rStyle w:val="Titreblanc"/>
                        <w:rFonts w:asciiTheme="majorHAnsi" w:hAnsiTheme="majorHAnsi" w:cstheme="majorHAnsi"/>
                        <w:sz w:val="40"/>
                        <w:szCs w:val="40"/>
                      </w:rPr>
                    </w:pPr>
                  </w:p>
                  <w:p w14:paraId="1013747A" w14:textId="77777777" w:rsidR="00FC4667" w:rsidRDefault="008E7284" w:rsidP="00FC4667">
                    <w:pPr>
                      <w:rPr>
                        <w:rFonts w:asciiTheme="majorHAnsi" w:hAnsiTheme="majorHAnsi" w:cstheme="majorHAnsi"/>
                      </w:rPr>
                    </w:pPr>
                  </w:p>
                </w:sdtContent>
              </w:sdt>
              <w:p w14:paraId="5D36BBA9" w14:textId="148A134F" w:rsidR="00944069" w:rsidRPr="003066C0" w:rsidRDefault="00FC4667" w:rsidP="00FC4667">
                <w:pPr>
                  <w:rPr>
                    <w:rFonts w:ascii="CloneRoundedLatn-Eb" w:hAnsi="CloneRoundedLatn-Eb"/>
                    <w:caps/>
                    <w:color w:val="FFFFFF" w:themeColor="background1"/>
                    <w:sz w:val="42"/>
                    <w:szCs w:val="44"/>
                  </w:rPr>
                </w:pPr>
                <w:r>
                  <w:rPr>
                    <w:sz w:val="24"/>
                    <w:szCs w:val="44"/>
                  </w:rPr>
                  <w:t xml:space="preserve"> </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04874B79" w14:textId="77777777" w:rsidR="00FC4667" w:rsidRDefault="00FC4667" w:rsidP="00FC4667">
                <w:pPr>
                  <w:rPr>
                    <w:rStyle w:val="Sous-titre-blanc"/>
                    <w:rFonts w:asciiTheme="majorHAnsi" w:hAnsiTheme="majorHAnsi" w:cstheme="majorHAnsi"/>
                  </w:rPr>
                </w:pPr>
                <w:r>
                  <w:rPr>
                    <w:rStyle w:val="Sous-titre-blanc"/>
                    <w:rFonts w:asciiTheme="majorHAnsi" w:hAnsiTheme="majorHAnsi" w:cstheme="majorHAnsi"/>
                  </w:rPr>
                  <w:t xml:space="preserve"> </w:t>
                </w:r>
              </w:p>
              <w:sdt>
                <w:sdtPr>
                  <w:rPr>
                    <w:rStyle w:val="Sous-titre-blanc"/>
                    <w:rFonts w:asciiTheme="majorHAnsi" w:hAnsiTheme="majorHAnsi" w:cstheme="majorHAnsi"/>
                  </w:rPr>
                  <w:alias w:val="Sous-titre"/>
                  <w:tag w:val="Sous-titre"/>
                  <w:id w:val="120275972"/>
                  <w:placeholder>
                    <w:docPart w:val="AA6D9F252DE1424EAF43D05389029B5A"/>
                  </w:placeholder>
                </w:sdtPr>
                <w:sdtEndPr>
                  <w:rPr>
                    <w:rStyle w:val="Policepardfaut"/>
                    <w:b/>
                    <w:bCs/>
                    <w:caps w:val="0"/>
                    <w:color w:val="FFFFFF"/>
                    <w:sz w:val="32"/>
                    <w:szCs w:val="32"/>
                  </w:rPr>
                </w:sdtEndPr>
                <w:sdtContent>
                  <w:p w14:paraId="527E8D23" w14:textId="18C7FA09" w:rsidR="00FC4667" w:rsidRPr="00FC4667" w:rsidRDefault="00FC4667" w:rsidP="00FC4667">
                    <w:pPr>
                      <w:rPr>
                        <w:rStyle w:val="Sous-titre-blanc"/>
                        <w:rFonts w:asciiTheme="majorHAnsi" w:hAnsiTheme="majorHAnsi" w:cstheme="majorHAnsi"/>
                        <w:b/>
                        <w:bCs/>
                        <w:sz w:val="32"/>
                        <w:szCs w:val="32"/>
                      </w:rPr>
                    </w:pPr>
                    <w:r w:rsidRPr="00FC4667">
                      <w:rPr>
                        <w:rStyle w:val="Sous-titre-blanc"/>
                        <w:rFonts w:asciiTheme="majorHAnsi" w:hAnsiTheme="majorHAnsi" w:cstheme="majorHAnsi"/>
                        <w:b/>
                        <w:bCs/>
                        <w:sz w:val="32"/>
                        <w:szCs w:val="32"/>
                      </w:rPr>
                      <w:t xml:space="preserve">Appel A projets </w:t>
                    </w:r>
                    <w:r w:rsidR="009F4913">
                      <w:rPr>
                        <w:rStyle w:val="Sous-titre-blanc"/>
                        <w:rFonts w:asciiTheme="majorHAnsi" w:hAnsiTheme="majorHAnsi" w:cstheme="majorHAnsi"/>
                        <w:b/>
                        <w:bCs/>
                        <w:sz w:val="32"/>
                        <w:szCs w:val="32"/>
                      </w:rPr>
                      <w:t>2</w:t>
                    </w:r>
                    <w:r w:rsidR="009F4913">
                      <w:rPr>
                        <w:rStyle w:val="Sous-titre-blanc"/>
                        <w:rFonts w:asciiTheme="majorHAnsi" w:hAnsiTheme="majorHAnsi" w:cstheme="majorHAnsi"/>
                        <w:sz w:val="32"/>
                        <w:szCs w:val="32"/>
                      </w:rPr>
                      <w:t>025</w:t>
                    </w:r>
                  </w:p>
                </w:sdtContent>
              </w:sdt>
              <w:p w14:paraId="4213FFAA" w14:textId="177B3942" w:rsidR="00944069" w:rsidRPr="003066C0" w:rsidRDefault="00944069" w:rsidP="00FC4667">
                <w:pPr>
                  <w:rPr>
                    <w:sz w:val="24"/>
                    <w:szCs w:val="44"/>
                  </w:rPr>
                </w:pPr>
              </w:p>
            </w:tc>
          </w:sdtContent>
        </w:sdt>
      </w:tr>
      <w:tr w:rsidR="00944069" w:rsidRPr="003066C0" w14:paraId="34466004" w14:textId="77777777" w:rsidTr="00C47223">
        <w:trPr>
          <w:trHeight w:val="403"/>
        </w:trPr>
        <w:sdt>
          <w:sdtPr>
            <w:rPr>
              <w:rStyle w:val="Sous-titre-blanc"/>
            </w:rPr>
            <w:alias w:val="Sous-titre"/>
            <w:tag w:val="Sous-titre"/>
            <w:id w:val="545802129"/>
            <w:placeholder>
              <w:docPart w:val="1A8A493A21A242FBB926563BFD8FF676"/>
            </w:placeholder>
          </w:sdtPr>
          <w:sdtEndPr>
            <w:rPr>
              <w:rStyle w:val="Policepardfaut"/>
              <w:caps w:val="0"/>
              <w:color w:val="FFFFFF"/>
              <w:sz w:val="28"/>
            </w:rPr>
          </w:sdtEndPr>
          <w:sdtContent>
            <w:tc>
              <w:tcPr>
                <w:tcW w:w="3837" w:type="dxa"/>
              </w:tcPr>
              <w:p w14:paraId="0B686937" w14:textId="415B0F61" w:rsidR="00FC4667" w:rsidRDefault="00FC4667" w:rsidP="00FC4667">
                <w:pPr>
                  <w:spacing w:line="276" w:lineRule="auto"/>
                  <w:rPr>
                    <w:rStyle w:val="Sous-titre-blanc"/>
                    <w:b/>
                    <w:bCs/>
                    <w:sz w:val="40"/>
                    <w:szCs w:val="40"/>
                  </w:rPr>
                </w:pPr>
                <w:r w:rsidRPr="00FC4667">
                  <w:rPr>
                    <w:rStyle w:val="Sous-titre-blanc"/>
                    <w:b/>
                    <w:bCs/>
                    <w:sz w:val="40"/>
                    <w:szCs w:val="40"/>
                  </w:rPr>
                  <w:t xml:space="preserve">CONTRAT </w:t>
                </w:r>
              </w:p>
              <w:p w14:paraId="59748415" w14:textId="09FBD846" w:rsidR="00FC4667" w:rsidRDefault="00FC4667" w:rsidP="00FC4667">
                <w:pPr>
                  <w:spacing w:line="276" w:lineRule="auto"/>
                  <w:rPr>
                    <w:rStyle w:val="Sous-titre-blanc"/>
                    <w:b/>
                    <w:bCs/>
                    <w:sz w:val="40"/>
                    <w:szCs w:val="40"/>
                  </w:rPr>
                </w:pPr>
                <w:r w:rsidRPr="00FC4667">
                  <w:rPr>
                    <w:rStyle w:val="Sous-titre-blanc"/>
                    <w:b/>
                    <w:bCs/>
                    <w:sz w:val="40"/>
                    <w:szCs w:val="40"/>
                  </w:rPr>
                  <w:t>DE</w:t>
                </w:r>
                <w:r>
                  <w:rPr>
                    <w:rStyle w:val="Sous-titre-blanc"/>
                    <w:b/>
                    <w:bCs/>
                    <w:sz w:val="40"/>
                    <w:szCs w:val="40"/>
                  </w:rPr>
                  <w:t xml:space="preserve"> </w:t>
                </w:r>
                <w:r w:rsidRPr="00FC4667">
                  <w:rPr>
                    <w:rStyle w:val="Sous-titre-blanc"/>
                    <w:b/>
                    <w:bCs/>
                    <w:sz w:val="40"/>
                    <w:szCs w:val="40"/>
                  </w:rPr>
                  <w:t xml:space="preserve">TRANSITION </w:t>
                </w:r>
              </w:p>
              <w:p w14:paraId="0DBA045F" w14:textId="5E197029" w:rsidR="00944069" w:rsidRPr="00925EC3" w:rsidRDefault="003C0821" w:rsidP="00925EC3">
                <w:pPr>
                  <w:spacing w:line="276" w:lineRule="auto"/>
                  <w:rPr>
                    <w:rStyle w:val="texteblanc"/>
                    <w:b/>
                    <w:bCs/>
                    <w:sz w:val="24"/>
                    <w:szCs w:val="24"/>
                  </w:rPr>
                </w:pPr>
                <w:r w:rsidRPr="003C0821">
                  <w:rPr>
                    <w:rStyle w:val="texteblanc"/>
                    <w:b/>
                    <w:bCs/>
                    <w:sz w:val="24"/>
                    <w:szCs w:val="24"/>
                  </w:rPr>
                  <w:t>Intervention régionale 73.0</w:t>
                </w:r>
                <w:r w:rsidR="009947C7">
                  <w:rPr>
                    <w:rStyle w:val="texteblanc"/>
                    <w:b/>
                    <w:bCs/>
                    <w:sz w:val="24"/>
                    <w:szCs w:val="24"/>
                  </w:rPr>
                  <w:t>1</w:t>
                </w:r>
                <w:r w:rsidRPr="003C0821">
                  <w:rPr>
                    <w:rStyle w:val="texteblanc"/>
                    <w:b/>
                    <w:bCs/>
                    <w:sz w:val="24"/>
                    <w:szCs w:val="24"/>
                  </w:rPr>
                  <w:t>A</w:t>
                </w:r>
                <w:r w:rsidR="00FC4667">
                  <w:rPr>
                    <w:rStyle w:val="texteblanc"/>
                    <w:b/>
                    <w:bCs/>
                    <w:sz w:val="24"/>
                    <w:szCs w:val="24"/>
                  </w:rPr>
                  <w:t xml:space="preserve"> </w:t>
                </w:r>
                <w:r w:rsidR="00FC4667">
                  <w:rPr>
                    <w:rStyle w:val="texteblanc"/>
                    <w:sz w:val="24"/>
                    <w:szCs w:val="24"/>
                  </w:rPr>
                  <w:t>et 73.17</w:t>
                </w:r>
              </w:p>
            </w:tc>
          </w:sdtContent>
        </w:sdt>
      </w:tr>
    </w:tbl>
    <w:p w14:paraId="12FF110B" w14:textId="65213733" w:rsidR="00086258" w:rsidRDefault="00FC4667">
      <w:pPr>
        <w:rPr>
          <w:caps/>
          <w:noProof/>
          <w:color w:val="FFFFFF" w:themeColor="background1"/>
          <w:sz w:val="20"/>
          <w:szCs w:val="20"/>
        </w:rPr>
      </w:pPr>
      <w:r>
        <w:rPr>
          <w:caps/>
          <w:noProof/>
          <w:color w:val="FFFFFF" w:themeColor="background1"/>
          <w:sz w:val="20"/>
          <w:szCs w:val="20"/>
        </w:rPr>
        <w:drawing>
          <wp:anchor distT="0" distB="0" distL="114300" distR="114300" simplePos="0" relativeHeight="251656704" behindDoc="1" locked="0" layoutInCell="1" allowOverlap="1" wp14:anchorId="65675F68" wp14:editId="6061331C">
            <wp:simplePos x="0" y="0"/>
            <wp:positionH relativeFrom="page">
              <wp:posOffset>15240</wp:posOffset>
            </wp:positionH>
            <wp:positionV relativeFrom="paragraph">
              <wp:posOffset>-899795</wp:posOffset>
            </wp:positionV>
            <wp:extent cx="7553325" cy="9220200"/>
            <wp:effectExtent l="0" t="0" r="9525"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a:blip r:embed="rId8" cstate="print">
                      <a:extLst>
                        <a:ext uri="{28A0092B-C50C-407E-A947-70E740481C1C}">
                          <a14:useLocalDpi xmlns:a14="http://schemas.microsoft.com/office/drawing/2010/main" val="0"/>
                        </a:ext>
                      </a:extLst>
                    </a:blip>
                    <a:srcRect l="16715" r="16715"/>
                    <a:stretch>
                      <a:fillRect/>
                    </a:stretch>
                  </pic:blipFill>
                  <pic:spPr bwMode="auto">
                    <a:xfrm>
                      <a:off x="0" y="0"/>
                      <a:ext cx="7564400" cy="9233719"/>
                    </a:xfrm>
                    <a:prstGeom prst="rect">
                      <a:avLst/>
                    </a:prstGeom>
                    <a:ln>
                      <a:noFill/>
                    </a:ln>
                    <a:effectLst>
                      <a:reflection endPos="0" dist="508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68D0">
        <w:rPr>
          <w:caps/>
          <w:noProof/>
          <w:color w:val="FFFFFF" w:themeColor="background1"/>
          <w:sz w:val="20"/>
          <w:szCs w:val="20"/>
        </w:rPr>
        <mc:AlternateContent>
          <mc:Choice Requires="wps">
            <w:drawing>
              <wp:anchor distT="0" distB="0" distL="114300" distR="114300" simplePos="0" relativeHeight="251657728" behindDoc="1" locked="0" layoutInCell="1" allowOverlap="1" wp14:anchorId="1F71AD77" wp14:editId="090E4A80">
                <wp:simplePos x="0" y="0"/>
                <wp:positionH relativeFrom="column">
                  <wp:posOffset>-899795</wp:posOffset>
                </wp:positionH>
                <wp:positionV relativeFrom="paragraph">
                  <wp:posOffset>-908262</wp:posOffset>
                </wp:positionV>
                <wp:extent cx="2870200" cy="10860405"/>
                <wp:effectExtent l="0" t="0" r="6350" b="0"/>
                <wp:wrapNone/>
                <wp:docPr id="13" name="Rectangle 13"/>
                <wp:cNvGraphicFramePr/>
                <a:graphic xmlns:a="http://schemas.openxmlformats.org/drawingml/2006/main">
                  <a:graphicData uri="http://schemas.microsoft.com/office/word/2010/wordprocessingShape">
                    <wps:wsp>
                      <wps:cNvSpPr/>
                      <wps:spPr>
                        <a:xfrm>
                          <a:off x="0" y="0"/>
                          <a:ext cx="287020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70.85pt;margin-top:-71.5pt;width:226pt;height:855.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5E84344D" w:rsidR="00086258" w:rsidRDefault="00086258">
      <w:pPr>
        <w:rPr>
          <w:caps/>
          <w:noProof/>
          <w:color w:val="FFFFFF" w:themeColor="background1"/>
          <w:sz w:val="20"/>
          <w:szCs w:val="20"/>
        </w:rPr>
      </w:pPr>
    </w:p>
    <w:p w14:paraId="3607FF62" w14:textId="61A606A4" w:rsidR="00086258" w:rsidRDefault="00086258">
      <w:pPr>
        <w:rPr>
          <w:caps/>
          <w:noProof/>
          <w:color w:val="FFFFFF" w:themeColor="background1"/>
          <w:sz w:val="20"/>
          <w:szCs w:val="20"/>
        </w:rPr>
      </w:pPr>
    </w:p>
    <w:p w14:paraId="4A31DE22" w14:textId="0F11EEFC"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3E3B7AF9" w:rsidR="00944069" w:rsidRPr="003066C0" w:rsidRDefault="00944069">
      <w:pPr>
        <w:rPr>
          <w:sz w:val="20"/>
          <w:szCs w:val="20"/>
        </w:rPr>
      </w:pPr>
    </w:p>
    <w:p w14:paraId="646215D7" w14:textId="389C4440" w:rsidR="00944069" w:rsidRPr="003066C0" w:rsidRDefault="00944069">
      <w:pPr>
        <w:rPr>
          <w:sz w:val="20"/>
          <w:szCs w:val="20"/>
        </w:rPr>
      </w:pPr>
    </w:p>
    <w:p w14:paraId="11AAD34E" w14:textId="716D0170" w:rsidR="00944069" w:rsidRPr="003066C0" w:rsidRDefault="00944069">
      <w:pPr>
        <w:rPr>
          <w:sz w:val="20"/>
          <w:szCs w:val="20"/>
        </w:rPr>
      </w:pPr>
    </w:p>
    <w:p w14:paraId="7A618D96" w14:textId="6AC211E2" w:rsidR="00944069" w:rsidRPr="003066C0" w:rsidRDefault="00944069">
      <w:pPr>
        <w:rPr>
          <w:sz w:val="20"/>
          <w:szCs w:val="20"/>
        </w:rPr>
      </w:pPr>
    </w:p>
    <w:p w14:paraId="09562B4F" w14:textId="2F85887A" w:rsidR="00944069" w:rsidRPr="003066C0" w:rsidRDefault="00944069">
      <w:pPr>
        <w:rPr>
          <w:sz w:val="20"/>
          <w:szCs w:val="20"/>
        </w:rPr>
      </w:pPr>
    </w:p>
    <w:p w14:paraId="1FF188BC" w14:textId="4E2D93A5" w:rsidR="00944069" w:rsidRPr="003066C0" w:rsidRDefault="00944069">
      <w:pPr>
        <w:rPr>
          <w:sz w:val="20"/>
          <w:szCs w:val="20"/>
        </w:rPr>
      </w:pPr>
    </w:p>
    <w:p w14:paraId="6CA9F4BD" w14:textId="3602850F" w:rsidR="00944069" w:rsidRPr="003066C0" w:rsidRDefault="00944069">
      <w:pPr>
        <w:rPr>
          <w:sz w:val="20"/>
          <w:szCs w:val="20"/>
        </w:rPr>
      </w:pPr>
    </w:p>
    <w:p w14:paraId="716FF3EC" w14:textId="4709DC4A" w:rsidR="00944069" w:rsidRPr="003066C0" w:rsidRDefault="00944069">
      <w:pPr>
        <w:rPr>
          <w:sz w:val="20"/>
          <w:szCs w:val="20"/>
        </w:rPr>
      </w:pPr>
    </w:p>
    <w:p w14:paraId="2EEE70BA" w14:textId="6054DFDE" w:rsidR="00944069" w:rsidRPr="003066C0" w:rsidRDefault="004635CD">
      <w:pPr>
        <w:rPr>
          <w:sz w:val="20"/>
          <w:szCs w:val="20"/>
        </w:rPr>
      </w:pPr>
      <w:r>
        <w:rPr>
          <w:noProof/>
          <w:sz w:val="20"/>
          <w:szCs w:val="20"/>
        </w:rPr>
        <mc:AlternateContent>
          <mc:Choice Requires="wps">
            <w:drawing>
              <wp:anchor distT="0" distB="0" distL="114300" distR="114300" simplePos="0" relativeHeight="251658752" behindDoc="0" locked="0" layoutInCell="1" allowOverlap="1" wp14:anchorId="293643FA" wp14:editId="62BE872E">
                <wp:simplePos x="0" y="0"/>
                <wp:positionH relativeFrom="column">
                  <wp:posOffset>-1448435</wp:posOffset>
                </wp:positionH>
                <wp:positionV relativeFrom="page">
                  <wp:posOffset>7139940</wp:posOffset>
                </wp:positionV>
                <wp:extent cx="8119110" cy="3874770"/>
                <wp:effectExtent l="0" t="0" r="0" b="0"/>
                <wp:wrapNone/>
                <wp:docPr id="6" name="Rectangle 6"/>
                <wp:cNvGraphicFramePr/>
                <a:graphic xmlns:a="http://schemas.openxmlformats.org/drawingml/2006/main">
                  <a:graphicData uri="http://schemas.microsoft.com/office/word/2010/wordprocessingShape">
                    <wps:wsp>
                      <wps:cNvSpPr/>
                      <wps:spPr>
                        <a:xfrm>
                          <a:off x="0" y="0"/>
                          <a:ext cx="8119110" cy="3874770"/>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4.05pt;margin-top:562.2pt;width:639.3pt;height:305.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Rc8H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60,732479;3414487,2042394;8075206,0;8118642,49545;8118642,3874770;564417,3874770;542760,3515011;542760,732479"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319E0D98" w:rsidR="00944069" w:rsidRPr="003066C0" w:rsidRDefault="00944069">
      <w:pPr>
        <w:rPr>
          <w:sz w:val="20"/>
          <w:szCs w:val="20"/>
        </w:rPr>
      </w:pPr>
    </w:p>
    <w:p w14:paraId="0E1EBA53" w14:textId="4182731A" w:rsidR="00944069" w:rsidRPr="003066C0" w:rsidRDefault="00944069">
      <w:pPr>
        <w:rPr>
          <w:sz w:val="20"/>
          <w:szCs w:val="20"/>
        </w:rPr>
      </w:pPr>
    </w:p>
    <w:p w14:paraId="38FC1DE5" w14:textId="50571A8F" w:rsidR="00944069" w:rsidRPr="003066C0" w:rsidRDefault="00944069">
      <w:pPr>
        <w:rPr>
          <w:sz w:val="20"/>
          <w:szCs w:val="20"/>
        </w:rPr>
      </w:pPr>
    </w:p>
    <w:p w14:paraId="7D618EE9" w14:textId="67D3C718" w:rsidR="00944069" w:rsidRPr="003066C0" w:rsidRDefault="00944069">
      <w:pPr>
        <w:rPr>
          <w:sz w:val="20"/>
          <w:szCs w:val="20"/>
        </w:rPr>
      </w:pPr>
    </w:p>
    <w:p w14:paraId="0332A5D3" w14:textId="5D35A075" w:rsidR="00944069" w:rsidRPr="003066C0" w:rsidRDefault="00944069">
      <w:pPr>
        <w:rPr>
          <w:sz w:val="20"/>
          <w:szCs w:val="20"/>
        </w:rPr>
      </w:pPr>
    </w:p>
    <w:p w14:paraId="10ACB200" w14:textId="5824EAD9" w:rsidR="00944069" w:rsidRPr="003066C0" w:rsidRDefault="00944069">
      <w:pPr>
        <w:rPr>
          <w:sz w:val="20"/>
          <w:szCs w:val="20"/>
        </w:rPr>
      </w:pPr>
    </w:p>
    <w:p w14:paraId="388EC921" w14:textId="417EAA9F" w:rsidR="00944069" w:rsidRPr="003066C0" w:rsidRDefault="00944069">
      <w:pPr>
        <w:rPr>
          <w:sz w:val="20"/>
          <w:szCs w:val="20"/>
        </w:rPr>
      </w:pPr>
    </w:p>
    <w:p w14:paraId="5B6C0789" w14:textId="14261D10" w:rsidR="00944069" w:rsidRPr="003066C0" w:rsidRDefault="003A3230">
      <w:pPr>
        <w:rPr>
          <w:sz w:val="20"/>
          <w:szCs w:val="20"/>
        </w:rPr>
      </w:pPr>
      <w:r>
        <w:rPr>
          <w:rFonts w:ascii="CloneRoundedLatn-Me" w:eastAsia="Arial" w:hAnsi="CloneRoundedLatn-Me" w:cs="Times New Roman"/>
          <w:b/>
          <w:bCs/>
          <w:noProof/>
          <w:color w:val="7A0012"/>
          <w:sz w:val="46"/>
          <w:szCs w:val="44"/>
        </w:rPr>
        <w:drawing>
          <wp:anchor distT="0" distB="0" distL="114300" distR="114300" simplePos="0" relativeHeight="251660800" behindDoc="0" locked="0" layoutInCell="1" allowOverlap="1" wp14:anchorId="025386E4" wp14:editId="0F912D0A">
            <wp:simplePos x="0" y="0"/>
            <wp:positionH relativeFrom="column">
              <wp:posOffset>-709295</wp:posOffset>
            </wp:positionH>
            <wp:positionV relativeFrom="paragraph">
              <wp:posOffset>291465</wp:posOffset>
            </wp:positionV>
            <wp:extent cx="2662079" cy="944768"/>
            <wp:effectExtent l="0" t="0" r="5080" b="825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62079" cy="94476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395C3D" w14:textId="2D42F833" w:rsidR="00944069" w:rsidRPr="003066C0" w:rsidRDefault="00944069">
      <w:pPr>
        <w:rPr>
          <w:sz w:val="20"/>
          <w:szCs w:val="20"/>
        </w:rPr>
      </w:pPr>
    </w:p>
    <w:p w14:paraId="7D689708" w14:textId="0D89E411" w:rsidR="00944069" w:rsidRDefault="00944069">
      <w:pPr>
        <w:rPr>
          <w:sz w:val="20"/>
          <w:szCs w:val="20"/>
        </w:rPr>
      </w:pP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6F80C2C8"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6A4A5D8D"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02626489"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342DA434" w:rsidR="00944069" w:rsidRPr="003066C0" w:rsidRDefault="003A3230" w:rsidP="00944069">
      <w:pPr>
        <w:spacing w:before="100" w:after="200" w:line="276" w:lineRule="auto"/>
        <w:rPr>
          <w:rFonts w:ascii="CloneRoundedLatn-Me" w:eastAsia="Arial" w:hAnsi="CloneRoundedLatn-Me" w:cs="Times New Roman"/>
          <w:b/>
          <w:bCs/>
          <w:color w:val="7A0012"/>
          <w:sz w:val="46"/>
          <w:szCs w:val="44"/>
        </w:rPr>
      </w:pPr>
      <w:r>
        <w:rPr>
          <w:noProof/>
        </w:rPr>
        <w:drawing>
          <wp:anchor distT="0" distB="0" distL="114300" distR="114300" simplePos="0" relativeHeight="251670016" behindDoc="0" locked="0" layoutInCell="1" allowOverlap="1" wp14:anchorId="186C261F" wp14:editId="707DF6FD">
            <wp:simplePos x="0" y="0"/>
            <wp:positionH relativeFrom="margin">
              <wp:posOffset>4782185</wp:posOffset>
            </wp:positionH>
            <wp:positionV relativeFrom="paragraph">
              <wp:posOffset>169545</wp:posOffset>
            </wp:positionV>
            <wp:extent cx="1463040" cy="426720"/>
            <wp:effectExtent l="0" t="0" r="3810" b="0"/>
            <wp:wrapNone/>
            <wp:docPr id="21427195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719581" name="Image 1"/>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63040" cy="426720"/>
                    </a:xfrm>
                    <a:prstGeom prst="rect">
                      <a:avLst/>
                    </a:prstGeom>
                    <a:noFill/>
                  </pic:spPr>
                </pic:pic>
              </a:graphicData>
            </a:graphic>
            <wp14:sizeRelH relativeFrom="margin">
              <wp14:pctWidth>0</wp14:pctWidth>
            </wp14:sizeRelH>
            <wp14:sizeRelV relativeFrom="margin">
              <wp14:pctHeight>0</wp14:pctHeight>
            </wp14:sizeRelV>
          </wp:anchor>
        </w:drawing>
      </w:r>
    </w:p>
    <w:p w14:paraId="33067079" w14:textId="2F769C29" w:rsidR="00944069" w:rsidRPr="003066C0" w:rsidRDefault="003A3230" w:rsidP="00944069">
      <w:pPr>
        <w:spacing w:before="100" w:after="200" w:line="276" w:lineRule="auto"/>
        <w:rPr>
          <w:rFonts w:ascii="CloneRoundedLatn-Me" w:eastAsia="Arial" w:hAnsi="CloneRoundedLatn-Me" w:cs="Times New Roman"/>
          <w:b/>
          <w:bCs/>
          <w:color w:val="7A0012"/>
          <w:sz w:val="46"/>
          <w:szCs w:val="44"/>
        </w:rPr>
      </w:pPr>
      <w:r>
        <w:rPr>
          <w:noProof/>
        </w:rPr>
        <w:drawing>
          <wp:anchor distT="0" distB="0" distL="114300" distR="114300" simplePos="0" relativeHeight="251673088" behindDoc="0" locked="0" layoutInCell="1" allowOverlap="1" wp14:anchorId="2A8B1245" wp14:editId="2B79463E">
            <wp:simplePos x="0" y="0"/>
            <wp:positionH relativeFrom="page">
              <wp:posOffset>5616575</wp:posOffset>
            </wp:positionH>
            <wp:positionV relativeFrom="paragraph">
              <wp:posOffset>218440</wp:posOffset>
            </wp:positionV>
            <wp:extent cx="1524000" cy="495300"/>
            <wp:effectExtent l="0" t="0" r="0" b="0"/>
            <wp:wrapNone/>
            <wp:docPr id="652888164" name="Image 3" descr="Une image contenant texte, Graphique, graphisme, Police&#10;&#10;Le contenu généré par l’IA peut être incorrect.">
              <a:extLst xmlns:a="http://schemas.openxmlformats.org/drawingml/2006/main">
                <a:ext uri="{FF2B5EF4-FFF2-40B4-BE49-F238E27FC236}">
                  <a16:creationId xmlns:a16="http://schemas.microsoft.com/office/drawing/2014/main" id="{4615C940-23C5-BBB5-A3FC-05239F195559}"/>
                </a:ext>
              </a:extLst>
            </wp:docPr>
            <wp:cNvGraphicFramePr/>
            <a:graphic xmlns:a="http://schemas.openxmlformats.org/drawingml/2006/main">
              <a:graphicData uri="http://schemas.openxmlformats.org/drawingml/2006/picture">
                <pic:pic xmlns:pic="http://schemas.openxmlformats.org/drawingml/2006/picture">
                  <pic:nvPicPr>
                    <pic:cNvPr id="652888164" name="Image 3" descr="Une image contenant texte, Graphique, graphisme, Police&#10;&#10;Le contenu généré par l’IA peut être incorrect.">
                      <a:extLst>
                        <a:ext uri="{FF2B5EF4-FFF2-40B4-BE49-F238E27FC236}">
                          <a16:creationId xmlns:a16="http://schemas.microsoft.com/office/drawing/2014/main" id="{4615C940-23C5-BBB5-A3FC-05239F195559}"/>
                        </a:ext>
                      </a:extLst>
                    </pic:cNvPr>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4000" cy="495300"/>
                    </a:xfrm>
                    <a:prstGeom prst="rect">
                      <a:avLst/>
                    </a:prstGeom>
                    <a:noFill/>
                  </pic:spPr>
                </pic:pic>
              </a:graphicData>
            </a:graphic>
            <wp14:sizeRelH relativeFrom="margin">
              <wp14:pctWidth>0</wp14:pctWidth>
            </wp14:sizeRelH>
            <wp14:sizeRelV relativeFrom="margin">
              <wp14:pctHeight>0</wp14:pctHeight>
            </wp14:sizeRelV>
          </wp:anchor>
        </w:drawing>
      </w:r>
    </w:p>
    <w:p w14:paraId="6EA34BD5" w14:textId="7D387BB0" w:rsidR="00944069" w:rsidRPr="003066C0" w:rsidRDefault="004635CD" w:rsidP="00944069">
      <w:pPr>
        <w:spacing w:before="100" w:after="200" w:line="276" w:lineRule="auto"/>
        <w:rPr>
          <w:rFonts w:ascii="CloneRoundedLatn-Me" w:eastAsia="Arial" w:hAnsi="CloneRoundedLatn-Me" w:cs="Times New Roman"/>
          <w:b/>
          <w:bCs/>
          <w:color w:val="7A0012"/>
          <w:sz w:val="46"/>
          <w:szCs w:val="44"/>
        </w:rPr>
      </w:pPr>
      <w:r>
        <w:rPr>
          <w:noProof/>
        </w:rPr>
        <w:drawing>
          <wp:anchor distT="0" distB="0" distL="114300" distR="114300" simplePos="0" relativeHeight="251672064" behindDoc="0" locked="0" layoutInCell="1" allowOverlap="1" wp14:anchorId="3755B719" wp14:editId="4380A639">
            <wp:simplePos x="0" y="0"/>
            <wp:positionH relativeFrom="column">
              <wp:align>left</wp:align>
            </wp:positionH>
            <wp:positionV relativeFrom="paragraph">
              <wp:posOffset>64770</wp:posOffset>
            </wp:positionV>
            <wp:extent cx="732692" cy="732692"/>
            <wp:effectExtent l="0" t="0" r="0" b="0"/>
            <wp:wrapNone/>
            <wp:docPr id="1379016806" name="Image 2" descr="Agence de l'eau Rhône-Méditerranée-Corse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016806" name="Image 2" descr="Agence de l'eau Rhône-Méditerranée-Corse — Wikipédia"/>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2692" cy="73269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A3230">
        <w:rPr>
          <w:noProof/>
        </w:rPr>
        <w:drawing>
          <wp:anchor distT="0" distB="0" distL="114300" distR="114300" simplePos="0" relativeHeight="251671040" behindDoc="0" locked="0" layoutInCell="1" allowOverlap="1" wp14:anchorId="61B4BB62" wp14:editId="66887597">
            <wp:simplePos x="0" y="0"/>
            <wp:positionH relativeFrom="margin">
              <wp:posOffset>4213860</wp:posOffset>
            </wp:positionH>
            <wp:positionV relativeFrom="paragraph">
              <wp:posOffset>358775</wp:posOffset>
            </wp:positionV>
            <wp:extent cx="2030730" cy="388620"/>
            <wp:effectExtent l="0" t="0" r="7620" b="0"/>
            <wp:wrapNone/>
            <wp:docPr id="1921455698" name="Image 1921455698" descr="Une image contenant texte, symbole, Polic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455698" name="Image 1921455698" descr="Une image contenant texte, symbole, Police, logo&#10;&#10;Le contenu généré par l’IA peut être incorrect."/>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073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944069">
          <w:footerReference w:type="default" r:id="rId14"/>
          <w:footerReference w:type="first" r:id="rId15"/>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2"/>
          <w:szCs w:val="22"/>
          <w:lang w:eastAsia="en-US"/>
        </w:rPr>
        <w:id w:val="-924655938"/>
        <w:docPartObj>
          <w:docPartGallery w:val="Table of Contents"/>
          <w:docPartUnique/>
        </w:docPartObj>
      </w:sdtPr>
      <w:sdtEndPr>
        <w:rPr>
          <w:b/>
          <w:bCs/>
        </w:rPr>
      </w:sdtEndPr>
      <w:sdtContent>
        <w:p w14:paraId="123940A2" w14:textId="77777777" w:rsidR="00497EEE" w:rsidRPr="00EB1BFD" w:rsidRDefault="00497EEE" w:rsidP="00497EEE">
          <w:pPr>
            <w:pStyle w:val="En-ttedetabledesmatires"/>
            <w:rPr>
              <w:b/>
              <w:bCs/>
              <w:i/>
              <w:iCs/>
              <w:color w:val="7A0012"/>
            </w:rPr>
          </w:pPr>
          <w:r w:rsidRPr="00EB1BFD">
            <w:rPr>
              <w:b/>
              <w:bCs/>
              <w:i/>
              <w:iCs/>
              <w:color w:val="7A0012"/>
            </w:rPr>
            <w:t>Sommaire</w:t>
          </w:r>
        </w:p>
        <w:p w14:paraId="25D8EA66" w14:textId="0D461B3D" w:rsidR="00D67FFE" w:rsidRPr="00086D50" w:rsidRDefault="00497EEE">
          <w:pPr>
            <w:pStyle w:val="TM1"/>
            <w:rPr>
              <w:rFonts w:asciiTheme="minorHAnsi" w:eastAsiaTheme="minorEastAsia" w:hAnsiTheme="minorHAnsi"/>
              <w:b w:val="0"/>
              <w:bCs w:val="0"/>
              <w:color w:val="auto"/>
              <w:kern w:val="2"/>
              <w:sz w:val="24"/>
              <w:szCs w:val="24"/>
              <w:lang w:eastAsia="fr-FR"/>
              <w14:ligatures w14:val="standardContextual"/>
            </w:rPr>
          </w:pPr>
          <w:r w:rsidRPr="002E215E">
            <w:rPr>
              <w:b w:val="0"/>
              <w:bCs w:val="0"/>
              <w:color w:val="000000" w:themeColor="text1"/>
            </w:rPr>
            <w:fldChar w:fldCharType="begin"/>
          </w:r>
          <w:r w:rsidRPr="002E215E">
            <w:rPr>
              <w:b w:val="0"/>
              <w:bCs w:val="0"/>
              <w:color w:val="000000" w:themeColor="text1"/>
            </w:rPr>
            <w:instrText xml:space="preserve"> TOC \o "1-1" \h \z \u </w:instrText>
          </w:r>
          <w:r w:rsidRPr="002E215E">
            <w:rPr>
              <w:b w:val="0"/>
              <w:bCs w:val="0"/>
              <w:color w:val="000000" w:themeColor="text1"/>
            </w:rPr>
            <w:fldChar w:fldCharType="separate"/>
          </w:r>
          <w:hyperlink w:anchor="_Toc209622436" w:history="1">
            <w:r w:rsidR="00D67FFE" w:rsidRPr="00086D50">
              <w:rPr>
                <w:rStyle w:val="Lienhypertexte"/>
                <w:rFonts w:cstheme="majorHAnsi"/>
                <w:b w:val="0"/>
                <w:bCs w:val="0"/>
                <w:color w:val="auto"/>
              </w:rPr>
              <w:t xml:space="preserve">L’intervention </w:t>
            </w:r>
            <w:r w:rsidR="00D67FFE" w:rsidRPr="00086D50">
              <w:rPr>
                <w:rStyle w:val="Lienhypertexte"/>
                <w:rFonts w:cstheme="majorHAnsi"/>
                <w:b w:val="0"/>
                <w:bCs w:val="0"/>
                <w:i/>
                <w:iCs/>
                <w:color w:val="auto"/>
              </w:rPr>
              <w:t>« Contrat de Transition »</w:t>
            </w:r>
            <w:r w:rsidR="00D67FFE" w:rsidRPr="00086D50">
              <w:rPr>
                <w:rStyle w:val="Lienhypertexte"/>
                <w:rFonts w:cstheme="majorHAnsi"/>
                <w:b w:val="0"/>
                <w:bCs w:val="0"/>
                <w:color w:val="auto"/>
              </w:rPr>
              <w:t xml:space="preserve"> s’inscrit dans le cadre du Plan Stratégique National</w:t>
            </w:r>
            <w:r w:rsidR="00D67FFE" w:rsidRPr="00086D50">
              <w:rPr>
                <w:b w:val="0"/>
                <w:bCs w:val="0"/>
                <w:webHidden/>
                <w:color w:val="auto"/>
              </w:rPr>
              <w:tab/>
            </w:r>
            <w:r w:rsidR="00D67FFE" w:rsidRPr="00086D50">
              <w:rPr>
                <w:b w:val="0"/>
                <w:bCs w:val="0"/>
                <w:webHidden/>
                <w:color w:val="auto"/>
              </w:rPr>
              <w:fldChar w:fldCharType="begin"/>
            </w:r>
            <w:r w:rsidR="00D67FFE" w:rsidRPr="00086D50">
              <w:rPr>
                <w:b w:val="0"/>
                <w:bCs w:val="0"/>
                <w:webHidden/>
                <w:color w:val="auto"/>
              </w:rPr>
              <w:instrText xml:space="preserve"> PAGEREF _Toc209622436 \h </w:instrText>
            </w:r>
            <w:r w:rsidR="00D67FFE" w:rsidRPr="00086D50">
              <w:rPr>
                <w:b w:val="0"/>
                <w:bCs w:val="0"/>
                <w:webHidden/>
                <w:color w:val="auto"/>
              </w:rPr>
            </w:r>
            <w:r w:rsidR="00D67FFE" w:rsidRPr="00086D50">
              <w:rPr>
                <w:b w:val="0"/>
                <w:bCs w:val="0"/>
                <w:webHidden/>
                <w:color w:val="auto"/>
              </w:rPr>
              <w:fldChar w:fldCharType="separate"/>
            </w:r>
            <w:r w:rsidR="00D67FFE" w:rsidRPr="00086D50">
              <w:rPr>
                <w:b w:val="0"/>
                <w:bCs w:val="0"/>
                <w:webHidden/>
                <w:color w:val="auto"/>
              </w:rPr>
              <w:t>2</w:t>
            </w:r>
            <w:r w:rsidR="00D67FFE" w:rsidRPr="00086D50">
              <w:rPr>
                <w:b w:val="0"/>
                <w:bCs w:val="0"/>
                <w:webHidden/>
                <w:color w:val="auto"/>
              </w:rPr>
              <w:fldChar w:fldCharType="end"/>
            </w:r>
          </w:hyperlink>
        </w:p>
        <w:p w14:paraId="0DA50F78" w14:textId="029F70E6"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37" w:history="1">
            <w:r w:rsidRPr="00086D50">
              <w:rPr>
                <w:rStyle w:val="Lienhypertexte"/>
                <w:rFonts w:cstheme="majorHAnsi"/>
                <w:b w:val="0"/>
                <w:bCs w:val="0"/>
                <w:color w:val="auto"/>
              </w:rPr>
              <w:t>Informations importantes</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_Toc209622437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3</w:t>
            </w:r>
            <w:r w:rsidRPr="00086D50">
              <w:rPr>
                <w:b w:val="0"/>
                <w:bCs w:val="0"/>
                <w:webHidden/>
                <w:color w:val="auto"/>
              </w:rPr>
              <w:fldChar w:fldCharType="end"/>
            </w:r>
          </w:hyperlink>
        </w:p>
        <w:p w14:paraId="104F1BDB" w14:textId="52461E80"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38" w:history="1">
            <w:r w:rsidRPr="00086D50">
              <w:rPr>
                <w:rStyle w:val="Lienhypertexte"/>
                <w:rFonts w:cstheme="majorHAnsi"/>
                <w:b w:val="0"/>
                <w:bCs w:val="0"/>
                <w:color w:val="auto"/>
              </w:rPr>
              <w:t>Conditions applicables aux demandeurs</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_Toc209622438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4</w:t>
            </w:r>
            <w:r w:rsidRPr="00086D50">
              <w:rPr>
                <w:b w:val="0"/>
                <w:bCs w:val="0"/>
                <w:webHidden/>
                <w:color w:val="auto"/>
              </w:rPr>
              <w:fldChar w:fldCharType="end"/>
            </w:r>
          </w:hyperlink>
        </w:p>
        <w:p w14:paraId="45EC48F2" w14:textId="76934C1A"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39" w:history="1">
            <w:r w:rsidRPr="00086D50">
              <w:rPr>
                <w:rStyle w:val="Lienhypertexte"/>
                <w:rFonts w:cstheme="majorHAnsi"/>
                <w:b w:val="0"/>
                <w:bCs w:val="0"/>
                <w:color w:val="auto"/>
              </w:rPr>
              <w:t>Conditions d’éligibilité applicables aux projets</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_Toc209622439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6</w:t>
            </w:r>
            <w:r w:rsidRPr="00086D50">
              <w:rPr>
                <w:b w:val="0"/>
                <w:bCs w:val="0"/>
                <w:webHidden/>
                <w:color w:val="auto"/>
              </w:rPr>
              <w:fldChar w:fldCharType="end"/>
            </w:r>
          </w:hyperlink>
        </w:p>
        <w:p w14:paraId="14B74216" w14:textId="7D43637B"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0" w:history="1">
            <w:r w:rsidRPr="00086D50">
              <w:rPr>
                <w:rStyle w:val="Lienhypertexte"/>
                <w:rFonts w:cstheme="majorHAnsi"/>
                <w:b w:val="0"/>
                <w:bCs w:val="0"/>
                <w:color w:val="auto"/>
              </w:rPr>
              <w:t>Sélection des projets</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_Toc209622440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7</w:t>
            </w:r>
            <w:r w:rsidRPr="00086D50">
              <w:rPr>
                <w:b w:val="0"/>
                <w:bCs w:val="0"/>
                <w:webHidden/>
                <w:color w:val="auto"/>
              </w:rPr>
              <w:fldChar w:fldCharType="end"/>
            </w:r>
          </w:hyperlink>
        </w:p>
        <w:p w14:paraId="556EF51F" w14:textId="17BF5DB3"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1" w:history="1">
            <w:r w:rsidRPr="00086D50">
              <w:rPr>
                <w:rStyle w:val="Lienhypertexte"/>
                <w:rFonts w:eastAsia="SimSun"/>
                <w:b w:val="0"/>
                <w:bCs w:val="0"/>
                <w:color w:val="auto"/>
                <w:lang w:bidi="hi-IN"/>
              </w:rPr>
              <w:t>Points de sélection liés à la stratégie de transition agroenvironnementale</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_Toc209622441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7</w:t>
            </w:r>
            <w:r w:rsidRPr="00086D50">
              <w:rPr>
                <w:b w:val="0"/>
                <w:bCs w:val="0"/>
                <w:webHidden/>
                <w:color w:val="auto"/>
              </w:rPr>
              <w:fldChar w:fldCharType="end"/>
            </w:r>
          </w:hyperlink>
        </w:p>
        <w:p w14:paraId="1CBE89C5" w14:textId="27206FD6"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2" w:history="1">
            <w:r w:rsidRPr="00086D50">
              <w:rPr>
                <w:rStyle w:val="Lienhypertexte"/>
                <w:rFonts w:cstheme="majorHAnsi"/>
                <w:b w:val="0"/>
                <w:bCs w:val="0"/>
                <w:color w:val="auto"/>
              </w:rPr>
              <w:t>Conditions d’éligibilité applicables aux dépenses</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_Toc209622442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9</w:t>
            </w:r>
            <w:r w:rsidRPr="00086D50">
              <w:rPr>
                <w:b w:val="0"/>
                <w:bCs w:val="0"/>
                <w:webHidden/>
                <w:color w:val="auto"/>
              </w:rPr>
              <w:fldChar w:fldCharType="end"/>
            </w:r>
          </w:hyperlink>
        </w:p>
        <w:p w14:paraId="54B8066F" w14:textId="205C1054"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3" w:history="1">
            <w:r w:rsidRPr="00086D50">
              <w:rPr>
                <w:rStyle w:val="Lienhypertexte"/>
                <w:rFonts w:cstheme="majorHAnsi"/>
                <w:b w:val="0"/>
                <w:bCs w:val="0"/>
                <w:color w:val="auto"/>
              </w:rPr>
              <w:t>Modalités de financement</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_Toc209622443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11</w:t>
            </w:r>
            <w:r w:rsidRPr="00086D50">
              <w:rPr>
                <w:b w:val="0"/>
                <w:bCs w:val="0"/>
                <w:webHidden/>
                <w:color w:val="auto"/>
              </w:rPr>
              <w:fldChar w:fldCharType="end"/>
            </w:r>
          </w:hyperlink>
        </w:p>
        <w:p w14:paraId="32DBAF2F" w14:textId="089DE56B"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4" w:history="1">
            <w:r w:rsidRPr="00086D50">
              <w:rPr>
                <w:rStyle w:val="Lienhypertexte"/>
                <w:rFonts w:cstheme="majorHAnsi"/>
                <w:b w:val="0"/>
                <w:bCs w:val="0"/>
                <w:color w:val="auto"/>
              </w:rPr>
              <w:t xml:space="preserve">Obligation de publicité </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_Toc209622444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13</w:t>
            </w:r>
            <w:r w:rsidRPr="00086D50">
              <w:rPr>
                <w:b w:val="0"/>
                <w:bCs w:val="0"/>
                <w:webHidden/>
                <w:color w:val="auto"/>
              </w:rPr>
              <w:fldChar w:fldCharType="end"/>
            </w:r>
          </w:hyperlink>
        </w:p>
        <w:p w14:paraId="30DC7644" w14:textId="68992B38"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5" w:history="1">
            <w:r w:rsidRPr="00086D50">
              <w:rPr>
                <w:rStyle w:val="Lienhypertexte"/>
                <w:rFonts w:cstheme="majorHAnsi"/>
                <w:b w:val="0"/>
                <w:bCs w:val="0"/>
                <w:color w:val="auto"/>
              </w:rPr>
              <w:t>Engagements du demandeur</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_Toc209622445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13</w:t>
            </w:r>
            <w:r w:rsidRPr="00086D50">
              <w:rPr>
                <w:b w:val="0"/>
                <w:bCs w:val="0"/>
                <w:webHidden/>
                <w:color w:val="auto"/>
              </w:rPr>
              <w:fldChar w:fldCharType="end"/>
            </w:r>
          </w:hyperlink>
        </w:p>
        <w:p w14:paraId="14B1E087" w14:textId="65BBA651"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6" w:history="1">
            <w:r w:rsidRPr="00086D50">
              <w:rPr>
                <w:rStyle w:val="Lienhypertexte"/>
                <w:rFonts w:cstheme="majorHAnsi"/>
                <w:b w:val="0"/>
                <w:bCs w:val="0"/>
                <w:color w:val="auto"/>
              </w:rPr>
              <w:t>Lutte contre la fraude</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_Toc209622446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14</w:t>
            </w:r>
            <w:r w:rsidRPr="00086D50">
              <w:rPr>
                <w:b w:val="0"/>
                <w:bCs w:val="0"/>
                <w:webHidden/>
                <w:color w:val="auto"/>
              </w:rPr>
              <w:fldChar w:fldCharType="end"/>
            </w:r>
          </w:hyperlink>
        </w:p>
        <w:p w14:paraId="06FF5C02" w14:textId="71B266CA"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7" w:history="1">
            <w:r w:rsidRPr="00086D50">
              <w:rPr>
                <w:rStyle w:val="Lienhypertexte"/>
                <w:rFonts w:cstheme="majorHAnsi"/>
                <w:b w:val="0"/>
                <w:bCs w:val="0"/>
                <w:color w:val="auto"/>
              </w:rPr>
              <w:t>Confidentialité</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_Toc209622447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14</w:t>
            </w:r>
            <w:r w:rsidRPr="00086D50">
              <w:rPr>
                <w:b w:val="0"/>
                <w:bCs w:val="0"/>
                <w:webHidden/>
                <w:color w:val="auto"/>
              </w:rPr>
              <w:fldChar w:fldCharType="end"/>
            </w:r>
          </w:hyperlink>
        </w:p>
        <w:p w14:paraId="0D797EB7" w14:textId="769C9FB9"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8" w:history="1">
            <w:r w:rsidRPr="00086D50">
              <w:rPr>
                <w:rStyle w:val="Lienhypertexte"/>
                <w:rFonts w:cstheme="majorHAnsi"/>
                <w:b w:val="0"/>
                <w:bCs w:val="0"/>
                <w:color w:val="auto"/>
              </w:rPr>
              <w:t>La demande d’aide après le dépôt</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_Toc209622448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15</w:t>
            </w:r>
            <w:r w:rsidRPr="00086D50">
              <w:rPr>
                <w:b w:val="0"/>
                <w:bCs w:val="0"/>
                <w:webHidden/>
                <w:color w:val="auto"/>
              </w:rPr>
              <w:fldChar w:fldCharType="end"/>
            </w:r>
          </w:hyperlink>
        </w:p>
        <w:p w14:paraId="08FED89F" w14:textId="686EB1D1" w:rsidR="00D67FFE" w:rsidRPr="00086D50" w:rsidRDefault="00D67FFE">
          <w:pPr>
            <w:pStyle w:val="TM1"/>
            <w:rPr>
              <w:rFonts w:asciiTheme="minorHAnsi" w:eastAsiaTheme="minorEastAsia" w:hAnsiTheme="minorHAnsi"/>
              <w:b w:val="0"/>
              <w:bCs w:val="0"/>
              <w:color w:val="auto"/>
              <w:kern w:val="2"/>
              <w:sz w:val="24"/>
              <w:szCs w:val="24"/>
              <w:lang w:eastAsia="fr-FR"/>
              <w14:ligatures w14:val="standardContextual"/>
            </w:rPr>
          </w:pPr>
          <w:hyperlink w:anchor="_Toc209622449" w:history="1">
            <w:r w:rsidRPr="00086D50">
              <w:rPr>
                <w:rStyle w:val="Lienhypertexte"/>
                <w:rFonts w:cstheme="majorHAnsi"/>
                <w:b w:val="0"/>
                <w:bCs w:val="0"/>
                <w:color w:val="auto"/>
              </w:rPr>
              <w:t>Préconisations pour une bonne gestion de votre projet FEADER</w:t>
            </w:r>
            <w:r w:rsidRPr="00086D50">
              <w:rPr>
                <w:b w:val="0"/>
                <w:bCs w:val="0"/>
                <w:webHidden/>
                <w:color w:val="auto"/>
              </w:rPr>
              <w:tab/>
            </w:r>
            <w:r w:rsidRPr="00086D50">
              <w:rPr>
                <w:b w:val="0"/>
                <w:bCs w:val="0"/>
                <w:webHidden/>
                <w:color w:val="auto"/>
              </w:rPr>
              <w:fldChar w:fldCharType="begin"/>
            </w:r>
            <w:r w:rsidRPr="00086D50">
              <w:rPr>
                <w:b w:val="0"/>
                <w:bCs w:val="0"/>
                <w:webHidden/>
                <w:color w:val="auto"/>
              </w:rPr>
              <w:instrText xml:space="preserve"> PAGEREF _Toc209622449 \h </w:instrText>
            </w:r>
            <w:r w:rsidRPr="00086D50">
              <w:rPr>
                <w:b w:val="0"/>
                <w:bCs w:val="0"/>
                <w:webHidden/>
                <w:color w:val="auto"/>
              </w:rPr>
            </w:r>
            <w:r w:rsidRPr="00086D50">
              <w:rPr>
                <w:b w:val="0"/>
                <w:bCs w:val="0"/>
                <w:webHidden/>
                <w:color w:val="auto"/>
              </w:rPr>
              <w:fldChar w:fldCharType="separate"/>
            </w:r>
            <w:r w:rsidRPr="00086D50">
              <w:rPr>
                <w:b w:val="0"/>
                <w:bCs w:val="0"/>
                <w:webHidden/>
                <w:color w:val="auto"/>
              </w:rPr>
              <w:t>16</w:t>
            </w:r>
            <w:r w:rsidRPr="00086D50">
              <w:rPr>
                <w:b w:val="0"/>
                <w:bCs w:val="0"/>
                <w:webHidden/>
                <w:color w:val="auto"/>
              </w:rPr>
              <w:fldChar w:fldCharType="end"/>
            </w:r>
          </w:hyperlink>
        </w:p>
        <w:p w14:paraId="70148EFB" w14:textId="33C910B2" w:rsidR="00497EEE" w:rsidRDefault="00497EEE" w:rsidP="00497EEE">
          <w:r w:rsidRPr="002E215E">
            <w:rPr>
              <w:rFonts w:ascii="CloneRoundedLatn-Me" w:hAnsi="CloneRoundedLatn-Me"/>
              <w:noProof/>
              <w:color w:val="000000" w:themeColor="text1"/>
            </w:rPr>
            <w:fldChar w:fldCharType="end"/>
          </w:r>
        </w:p>
      </w:sdtContent>
    </w:sdt>
    <w:p w14:paraId="1A84BFA7" w14:textId="24196FC1" w:rsidR="00497EEE" w:rsidRDefault="00497EEE" w:rsidP="005D4847">
      <w:pPr>
        <w:rPr>
          <w:rFonts w:ascii="CloneRoundedLatn-Me" w:eastAsia="Times New Roman" w:hAnsi="CloneRoundedLatn-Me" w:cs="Times New Roman"/>
          <w:color w:val="7A0012"/>
          <w:sz w:val="48"/>
          <w:szCs w:val="28"/>
        </w:rPr>
        <w:sectPr w:rsidR="00497EEE" w:rsidSect="00684FE7">
          <w:type w:val="continuous"/>
          <w:pgSz w:w="11906" w:h="16838"/>
          <w:pgMar w:top="1418" w:right="1418" w:bottom="1418" w:left="1418" w:header="709" w:footer="709" w:gutter="0"/>
          <w:cols w:space="708"/>
          <w:docGrid w:linePitch="360"/>
        </w:sectPr>
      </w:pPr>
    </w:p>
    <w:p w14:paraId="02D5D33B" w14:textId="77777777" w:rsidR="005D4847" w:rsidRDefault="005D4847">
      <w:pPr>
        <w:rPr>
          <w:rFonts w:asciiTheme="majorHAnsi" w:eastAsiaTheme="majorEastAsia" w:hAnsiTheme="majorHAnsi" w:cstheme="majorHAnsi"/>
          <w:b/>
          <w:bCs/>
          <w:color w:val="7A0012"/>
          <w:sz w:val="32"/>
          <w:szCs w:val="32"/>
        </w:rPr>
      </w:pPr>
      <w:bookmarkStart w:id="2" w:name="_Toc156928099"/>
      <w:r>
        <w:rPr>
          <w:rFonts w:cstheme="majorHAnsi"/>
          <w:b/>
          <w:bCs/>
          <w:color w:val="7A0012"/>
        </w:rPr>
        <w:br w:type="page"/>
      </w:r>
    </w:p>
    <w:bookmarkStart w:id="3" w:name="_Toc209622436"/>
    <w:p w14:paraId="0F56ED2C" w14:textId="3904A90B" w:rsidR="00FC4667" w:rsidRPr="00FA3E17" w:rsidRDefault="00FC4667" w:rsidP="00FC4667">
      <w:pPr>
        <w:pStyle w:val="Titre1"/>
        <w:rPr>
          <w:rFonts w:cstheme="majorHAnsi"/>
          <w:b/>
          <w:bCs/>
          <w:color w:val="7A0012"/>
        </w:rPr>
      </w:pPr>
      <w:r>
        <w:rPr>
          <w:rFonts w:eastAsiaTheme="minorHAnsi" w:cstheme="majorHAnsi"/>
          <w:noProof/>
          <w:sz w:val="22"/>
          <w:szCs w:val="22"/>
        </w:rPr>
        <w:lastRenderedPageBreak/>
        <mc:AlternateContent>
          <mc:Choice Requires="wpg">
            <w:drawing>
              <wp:anchor distT="0" distB="0" distL="228600" distR="228600" simplePos="0" relativeHeight="251666944" behindDoc="1" locked="0" layoutInCell="1" allowOverlap="1" wp14:anchorId="66A86609" wp14:editId="2B67C456">
                <wp:simplePos x="0" y="0"/>
                <wp:positionH relativeFrom="margin">
                  <wp:posOffset>3414395</wp:posOffset>
                </wp:positionH>
                <wp:positionV relativeFrom="margin">
                  <wp:posOffset>23495</wp:posOffset>
                </wp:positionV>
                <wp:extent cx="2724150" cy="8909050"/>
                <wp:effectExtent l="0" t="0" r="0" b="6350"/>
                <wp:wrapSquare wrapText="bothSides"/>
                <wp:docPr id="16" name="Groupe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24150" cy="8909050"/>
                          <a:chOff x="0" y="0"/>
                          <a:chExt cx="18288" cy="81723"/>
                        </a:xfrm>
                      </wpg:grpSpPr>
                      <wps:wsp>
                        <wps:cNvPr id="17" name="Rectangle 202"/>
                        <wps:cNvSpPr>
                          <a:spLocks noChangeArrowheads="1"/>
                        </wps:cNvSpPr>
                        <wps:spPr bwMode="auto">
                          <a:xfrm>
                            <a:off x="0" y="0"/>
                            <a:ext cx="18288" cy="2286"/>
                          </a:xfrm>
                          <a:prstGeom prst="rect">
                            <a:avLst/>
                          </a:prstGeom>
                          <a:solidFill>
                            <a:srgbClr val="7A001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Rectangle 203"/>
                        <wps:cNvSpPr>
                          <a:spLocks noChangeArrowheads="1"/>
                        </wps:cNvSpPr>
                        <wps:spPr bwMode="auto">
                          <a:xfrm>
                            <a:off x="0" y="9272"/>
                            <a:ext cx="18288" cy="72451"/>
                          </a:xfrm>
                          <a:prstGeom prst="rect">
                            <a:avLst/>
                          </a:prstGeom>
                          <a:solidFill>
                            <a:srgbClr val="7A0012"/>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F07973E" w14:textId="720A986A" w:rsidR="00FC4667" w:rsidRDefault="008C65F9" w:rsidP="00475AF2">
                              <w:pPr>
                                <w:jc w:val="center"/>
                                <w:rPr>
                                  <w:rFonts w:asciiTheme="majorHAnsi" w:hAnsiTheme="majorHAnsi" w:cstheme="majorHAnsi"/>
                                  <w:b/>
                                  <w:bCs/>
                                  <w:i/>
                                  <w:iCs/>
                                  <w:color w:val="FFFFFF" w:themeColor="background1"/>
                                </w:rPr>
                              </w:pPr>
                              <w:r w:rsidRPr="008C65F9">
                                <w:rPr>
                                  <w:rFonts w:asciiTheme="majorHAnsi" w:hAnsiTheme="majorHAnsi" w:cstheme="majorHAnsi"/>
                                  <w:b/>
                                  <w:bCs/>
                                  <w:i/>
                                  <w:iCs/>
                                  <w:color w:val="FFFFFF" w:themeColor="background1"/>
                                  <w:sz w:val="24"/>
                                  <w:szCs w:val="24"/>
                                </w:rPr>
                                <w:t>Des questions </w:t>
                              </w:r>
                              <w:r w:rsidR="00025D08">
                                <w:rPr>
                                  <w:rFonts w:asciiTheme="majorHAnsi" w:hAnsiTheme="majorHAnsi" w:cstheme="majorHAnsi"/>
                                  <w:b/>
                                  <w:bCs/>
                                  <w:i/>
                                  <w:iCs/>
                                  <w:color w:val="FFFFFF" w:themeColor="background1"/>
                                  <w:sz w:val="24"/>
                                  <w:szCs w:val="24"/>
                                </w:rPr>
                                <w:t xml:space="preserve">sur l’appel à projets </w:t>
                              </w:r>
                              <w:r w:rsidRPr="008C65F9">
                                <w:rPr>
                                  <w:rFonts w:asciiTheme="majorHAnsi" w:hAnsiTheme="majorHAnsi" w:cstheme="majorHAnsi"/>
                                  <w:b/>
                                  <w:bCs/>
                                  <w:i/>
                                  <w:iCs/>
                                  <w:color w:val="FFFFFF" w:themeColor="background1"/>
                                  <w:sz w:val="24"/>
                                  <w:szCs w:val="24"/>
                                </w:rPr>
                                <w:t xml:space="preserve">? Vos contacts </w:t>
                              </w:r>
                              <w:r>
                                <w:rPr>
                                  <w:rFonts w:asciiTheme="majorHAnsi" w:hAnsiTheme="majorHAnsi" w:cstheme="majorHAnsi"/>
                                  <w:b/>
                                  <w:bCs/>
                                  <w:i/>
                                  <w:iCs/>
                                  <w:color w:val="FFFFFF" w:themeColor="background1"/>
                                  <w:sz w:val="24"/>
                                  <w:szCs w:val="24"/>
                                </w:rPr>
                                <w:t xml:space="preserve">par </w:t>
                              </w:r>
                              <w:r w:rsidRPr="00011CE6">
                                <w:rPr>
                                  <w:rFonts w:asciiTheme="majorHAnsi" w:hAnsiTheme="majorHAnsi" w:cstheme="majorHAnsi"/>
                                  <w:b/>
                                  <w:bCs/>
                                  <w:i/>
                                  <w:iCs/>
                                  <w:color w:val="FFFFFF" w:themeColor="background1"/>
                                  <w:sz w:val="24"/>
                                  <w:szCs w:val="24"/>
                                </w:rPr>
                                <w:t>département :</w:t>
                              </w:r>
                              <w:r w:rsidRPr="00EA4643">
                                <w:rPr>
                                  <w:rFonts w:asciiTheme="majorHAnsi" w:hAnsiTheme="majorHAnsi" w:cstheme="majorHAnsi"/>
                                  <w:b/>
                                  <w:bCs/>
                                  <w:i/>
                                  <w:iCs/>
                                  <w:color w:val="FFFFFF" w:themeColor="background1"/>
                                </w:rPr>
                                <w:t xml:space="preserve"> </w:t>
                              </w:r>
                            </w:p>
                            <w:p w14:paraId="08C4F6C3" w14:textId="77777777" w:rsidR="00FC4667" w:rsidRPr="00EA4643" w:rsidRDefault="00FC4667" w:rsidP="00475AF2">
                              <w:pPr>
                                <w:spacing w:line="240" w:lineRule="auto"/>
                                <w:jc w:val="center"/>
                                <w:rPr>
                                  <w:rFonts w:asciiTheme="majorHAnsi" w:hAnsiTheme="majorHAnsi" w:cstheme="majorHAnsi"/>
                                  <w:b/>
                                  <w:bCs/>
                                  <w:color w:val="FFFFFF" w:themeColor="background1"/>
                                </w:rPr>
                              </w:pPr>
                              <w:r w:rsidRPr="00EA4643">
                                <w:rPr>
                                  <w:rFonts w:asciiTheme="majorHAnsi" w:hAnsiTheme="majorHAnsi" w:cstheme="majorHAnsi"/>
                                  <w:b/>
                                  <w:bCs/>
                                  <w:color w:val="FFFFFF" w:themeColor="background1"/>
                                </w:rPr>
                                <w:t>Département 04 :</w:t>
                              </w:r>
                            </w:p>
                            <w:p w14:paraId="073B44ED" w14:textId="77777777" w:rsidR="00FC4667" w:rsidRPr="00EA4643" w:rsidRDefault="00FC4667" w:rsidP="00475AF2">
                              <w:pPr>
                                <w:spacing w:line="240" w:lineRule="auto"/>
                                <w:jc w:val="center"/>
                                <w:rPr>
                                  <w:rFonts w:asciiTheme="majorHAnsi" w:hAnsiTheme="majorHAnsi" w:cstheme="majorHAnsi"/>
                                  <w:color w:val="FFFFFF" w:themeColor="background1"/>
                                </w:rPr>
                              </w:pPr>
                              <w:r w:rsidRPr="00EA4643">
                                <w:rPr>
                                  <w:rFonts w:asciiTheme="majorHAnsi" w:hAnsiTheme="majorHAnsi" w:cstheme="majorHAnsi"/>
                                  <w:color w:val="FFFFFF" w:themeColor="background1"/>
                                </w:rPr>
                                <w:t>Mélanie FERRAND</w:t>
                              </w:r>
                            </w:p>
                            <w:p w14:paraId="56E292D5" w14:textId="0680595A" w:rsidR="00925EC3" w:rsidRPr="00EA4643" w:rsidRDefault="00FC4667" w:rsidP="006559E1">
                              <w:pPr>
                                <w:spacing w:line="240" w:lineRule="auto"/>
                                <w:jc w:val="center"/>
                                <w:rPr>
                                  <w:rFonts w:asciiTheme="majorHAnsi" w:hAnsiTheme="majorHAnsi" w:cstheme="majorHAnsi"/>
                                  <w:color w:val="FFFFFF" w:themeColor="background1"/>
                                  <w:u w:val="single"/>
                                </w:rPr>
                              </w:pPr>
                              <w:hyperlink r:id="rId16" w:history="1">
                                <w:r w:rsidRPr="00EA4643">
                                  <w:rPr>
                                    <w:rStyle w:val="Lienhypertexte"/>
                                    <w:rFonts w:asciiTheme="majorHAnsi" w:hAnsiTheme="majorHAnsi" w:cstheme="majorHAnsi"/>
                                    <w:color w:val="FFFFFF" w:themeColor="background1"/>
                                  </w:rPr>
                                  <w:t>mferrand@maregionsud.fr</w:t>
                                </w:r>
                              </w:hyperlink>
                            </w:p>
                            <w:p w14:paraId="1ABBB474" w14:textId="24BE0991" w:rsidR="006559E1" w:rsidRPr="00A845B7" w:rsidRDefault="005D6A67" w:rsidP="006559E1">
                              <w:pPr>
                                <w:spacing w:line="240" w:lineRule="auto"/>
                                <w:jc w:val="center"/>
                                <w:rPr>
                                  <w:rFonts w:asciiTheme="majorHAnsi" w:hAnsiTheme="majorHAnsi" w:cstheme="majorHAnsi"/>
                                  <w:color w:val="FFFFFF" w:themeColor="background1"/>
                                </w:rPr>
                              </w:pPr>
                              <w:r w:rsidRPr="00A845B7">
                                <w:rPr>
                                  <w:rFonts w:asciiTheme="majorHAnsi" w:hAnsiTheme="majorHAnsi" w:cstheme="majorHAnsi"/>
                                  <w:color w:val="FFFFFF" w:themeColor="background1"/>
                                </w:rPr>
                                <w:t>Corinne LESPIAT</w:t>
                              </w:r>
                            </w:p>
                            <w:p w14:paraId="724C539C" w14:textId="7A17E8E2" w:rsidR="005D6A67" w:rsidRPr="00A845B7" w:rsidRDefault="005D6A67" w:rsidP="006559E1">
                              <w:pPr>
                                <w:spacing w:line="240" w:lineRule="auto"/>
                                <w:jc w:val="center"/>
                                <w:rPr>
                                  <w:rFonts w:asciiTheme="majorHAnsi" w:hAnsiTheme="majorHAnsi" w:cstheme="majorHAnsi"/>
                                  <w:color w:val="FFFFFF" w:themeColor="background1"/>
                                  <w:u w:val="single"/>
                                </w:rPr>
                              </w:pPr>
                              <w:r w:rsidRPr="00A845B7">
                                <w:rPr>
                                  <w:rFonts w:asciiTheme="majorHAnsi" w:hAnsiTheme="majorHAnsi" w:cstheme="majorHAnsi"/>
                                  <w:color w:val="FFFFFF" w:themeColor="background1"/>
                                  <w:u w:val="single"/>
                                </w:rPr>
                                <w:t>clespiat@maregionsud.fr</w:t>
                              </w:r>
                            </w:p>
                            <w:p w14:paraId="6BB16895" w14:textId="7180023B" w:rsidR="00FC4667" w:rsidRPr="00A845B7" w:rsidRDefault="00FC4667" w:rsidP="00475AF2">
                              <w:pPr>
                                <w:spacing w:line="240" w:lineRule="auto"/>
                                <w:jc w:val="center"/>
                                <w:rPr>
                                  <w:rFonts w:asciiTheme="majorHAnsi" w:hAnsiTheme="majorHAnsi" w:cstheme="majorHAnsi"/>
                                  <w:b/>
                                  <w:bCs/>
                                  <w:color w:val="FFFFFF" w:themeColor="background1"/>
                                </w:rPr>
                              </w:pPr>
                              <w:r w:rsidRPr="00A845B7">
                                <w:rPr>
                                  <w:rFonts w:asciiTheme="majorHAnsi" w:hAnsiTheme="majorHAnsi" w:cstheme="majorHAnsi"/>
                                  <w:b/>
                                  <w:bCs/>
                                  <w:color w:val="FFFFFF" w:themeColor="background1"/>
                                </w:rPr>
                                <w:t>Département 05 :</w:t>
                              </w:r>
                            </w:p>
                            <w:p w14:paraId="40126765" w14:textId="411EC5AF" w:rsidR="00925EC3" w:rsidRPr="00EA4643" w:rsidRDefault="00925EC3" w:rsidP="00475AF2">
                              <w:pPr>
                                <w:spacing w:line="240" w:lineRule="auto"/>
                                <w:jc w:val="center"/>
                                <w:rPr>
                                  <w:rStyle w:val="Lienhypertexte"/>
                                  <w:rFonts w:asciiTheme="majorHAnsi" w:hAnsiTheme="majorHAnsi" w:cstheme="majorHAnsi"/>
                                  <w:color w:val="FFFFFF" w:themeColor="background1"/>
                                  <w:u w:val="none"/>
                                </w:rPr>
                              </w:pPr>
                              <w:r w:rsidRPr="00EA4643">
                                <w:rPr>
                                  <w:rStyle w:val="Lienhypertexte"/>
                                  <w:rFonts w:asciiTheme="majorHAnsi" w:hAnsiTheme="majorHAnsi" w:cstheme="majorHAnsi"/>
                                  <w:color w:val="FFFFFF" w:themeColor="background1"/>
                                  <w:u w:val="none"/>
                                </w:rPr>
                                <w:t>Anais GRILLI</w:t>
                              </w:r>
                            </w:p>
                            <w:p w14:paraId="2B3FB737" w14:textId="138C1055" w:rsidR="00475AF2" w:rsidRPr="00EA4643" w:rsidRDefault="00925EC3" w:rsidP="00925EC3">
                              <w:pPr>
                                <w:spacing w:line="240" w:lineRule="auto"/>
                                <w:jc w:val="center"/>
                                <w:rPr>
                                  <w:rFonts w:asciiTheme="majorHAnsi" w:hAnsiTheme="majorHAnsi" w:cstheme="majorHAnsi"/>
                                  <w:color w:val="FFFFFF" w:themeColor="background1"/>
                                  <w:u w:val="single"/>
                                </w:rPr>
                              </w:pPr>
                              <w:r w:rsidRPr="00EA4643">
                                <w:rPr>
                                  <w:rFonts w:ascii="Calibri-Light" w:hAnsi="Calibri-Light" w:cs="Calibri-Light"/>
                                  <w:color w:val="FFFFFF"/>
                                  <w:u w:val="single"/>
                                </w:rPr>
                                <w:t>agrilli@maregionsud.fr</w:t>
                              </w:r>
                            </w:p>
                            <w:p w14:paraId="311A0C7B" w14:textId="2F180F4F" w:rsidR="00FC4667" w:rsidRPr="00EA4643" w:rsidRDefault="005D6A67" w:rsidP="00475AF2">
                              <w:pPr>
                                <w:spacing w:line="240" w:lineRule="auto"/>
                                <w:jc w:val="center"/>
                                <w:rPr>
                                  <w:rFonts w:asciiTheme="majorHAnsi" w:hAnsiTheme="majorHAnsi" w:cstheme="majorHAnsi"/>
                                  <w:b/>
                                  <w:bCs/>
                                  <w:color w:val="FFFFFF" w:themeColor="background1"/>
                                </w:rPr>
                              </w:pPr>
                              <w:r w:rsidRPr="00EA4643">
                                <w:rPr>
                                  <w:rFonts w:asciiTheme="majorHAnsi" w:hAnsiTheme="majorHAnsi" w:cstheme="majorHAnsi"/>
                                  <w:b/>
                                  <w:bCs/>
                                  <w:color w:val="FFFFFF" w:themeColor="background1"/>
                                </w:rPr>
                                <w:t>Départements 06</w:t>
                              </w:r>
                              <w:r w:rsidR="00FC4667" w:rsidRPr="00EA4643">
                                <w:rPr>
                                  <w:rFonts w:asciiTheme="majorHAnsi" w:hAnsiTheme="majorHAnsi" w:cstheme="majorHAnsi"/>
                                  <w:b/>
                                  <w:bCs/>
                                  <w:color w:val="FFFFFF" w:themeColor="background1"/>
                                </w:rPr>
                                <w:t>, 13, 83 :</w:t>
                              </w:r>
                            </w:p>
                            <w:p w14:paraId="6CB95879" w14:textId="77777777" w:rsidR="005D6A67" w:rsidRPr="00EA4643" w:rsidRDefault="006559E1" w:rsidP="005D6A67">
                              <w:pPr>
                                <w:spacing w:line="240" w:lineRule="auto"/>
                                <w:jc w:val="center"/>
                                <w:rPr>
                                  <w:rStyle w:val="Lienhypertexte"/>
                                  <w:color w:val="FFFFFF" w:themeColor="background1"/>
                                  <w:u w:val="none"/>
                                </w:rPr>
                              </w:pPr>
                              <w:r w:rsidRPr="00EA4643">
                                <w:rPr>
                                  <w:rStyle w:val="Lienhypertexte"/>
                                  <w:color w:val="FFFFFF" w:themeColor="background1"/>
                                  <w:u w:val="none"/>
                                </w:rPr>
                                <w:t>Leslie AVERTY</w:t>
                              </w:r>
                              <w:r w:rsidR="005D6A67" w:rsidRPr="00EA4643">
                                <w:rPr>
                                  <w:rStyle w:val="Lienhypertexte"/>
                                  <w:color w:val="FFFFFF" w:themeColor="background1"/>
                                  <w:u w:val="none"/>
                                </w:rPr>
                                <w:tab/>
                              </w:r>
                            </w:p>
                            <w:p w14:paraId="634EA932" w14:textId="5E5E8FA3" w:rsidR="005D6A67" w:rsidRPr="00EA4643" w:rsidRDefault="005D6A67" w:rsidP="005D6A67">
                              <w:pPr>
                                <w:spacing w:line="240" w:lineRule="auto"/>
                                <w:jc w:val="center"/>
                                <w:rPr>
                                  <w:rStyle w:val="Lienhypertexte"/>
                                  <w:color w:val="FFFFFF" w:themeColor="background1"/>
                                  <w:u w:val="none"/>
                                </w:rPr>
                              </w:pPr>
                              <w:r w:rsidRPr="00EA4643">
                                <w:rPr>
                                  <w:rFonts w:asciiTheme="majorHAnsi" w:hAnsiTheme="majorHAnsi" w:cstheme="majorHAnsi"/>
                                  <w:u w:val="single"/>
                                </w:rPr>
                                <w:t>laverty@maregionsud.fr</w:t>
                              </w:r>
                            </w:p>
                            <w:p w14:paraId="6D3D6779" w14:textId="05BDE618" w:rsidR="005D6A67" w:rsidRPr="00EA4643" w:rsidRDefault="006559E1" w:rsidP="005D6A67">
                              <w:pPr>
                                <w:spacing w:line="240" w:lineRule="auto"/>
                                <w:jc w:val="center"/>
                                <w:rPr>
                                  <w:rFonts w:asciiTheme="majorHAnsi" w:hAnsiTheme="majorHAnsi" w:cstheme="majorHAnsi"/>
                                </w:rPr>
                              </w:pPr>
                              <w:r w:rsidRPr="00EA4643">
                                <w:rPr>
                                  <w:rFonts w:asciiTheme="majorHAnsi" w:hAnsiTheme="majorHAnsi" w:cstheme="majorHAnsi"/>
                                </w:rPr>
                                <w:t>Loïc MAMIS</w:t>
                              </w:r>
                            </w:p>
                            <w:p w14:paraId="25B34F10" w14:textId="1D840841" w:rsidR="005D6A67" w:rsidRPr="00A845B7" w:rsidRDefault="005D6A67" w:rsidP="005D6A67">
                              <w:pPr>
                                <w:spacing w:line="240" w:lineRule="auto"/>
                                <w:jc w:val="center"/>
                                <w:rPr>
                                  <w:rFonts w:asciiTheme="majorHAnsi" w:hAnsiTheme="majorHAnsi" w:cstheme="majorHAnsi"/>
                                </w:rPr>
                              </w:pPr>
                              <w:r w:rsidRPr="00A845B7">
                                <w:rPr>
                                  <w:rFonts w:asciiTheme="majorHAnsi" w:hAnsiTheme="majorHAnsi" w:cstheme="majorHAnsi"/>
                                  <w:u w:val="single"/>
                                </w:rPr>
                                <w:t>lmamis@maregionsud.fr</w:t>
                              </w:r>
                            </w:p>
                            <w:p w14:paraId="458E9F85" w14:textId="4076FCC8" w:rsidR="00FC4667" w:rsidRPr="00A845B7" w:rsidRDefault="00FC4667" w:rsidP="00475AF2">
                              <w:pPr>
                                <w:spacing w:line="240" w:lineRule="auto"/>
                                <w:jc w:val="center"/>
                                <w:rPr>
                                  <w:rFonts w:asciiTheme="majorHAnsi" w:hAnsiTheme="majorHAnsi" w:cstheme="majorHAnsi"/>
                                  <w:b/>
                                  <w:bCs/>
                                  <w:color w:val="FFFFFF" w:themeColor="background1"/>
                                </w:rPr>
                              </w:pPr>
                              <w:r w:rsidRPr="00A845B7">
                                <w:rPr>
                                  <w:rFonts w:asciiTheme="majorHAnsi" w:hAnsiTheme="majorHAnsi" w:cstheme="majorHAnsi"/>
                                  <w:b/>
                                  <w:bCs/>
                                  <w:color w:val="FFFFFF" w:themeColor="background1"/>
                                </w:rPr>
                                <w:t>Département 84 :</w:t>
                              </w:r>
                            </w:p>
                            <w:p w14:paraId="448121BD" w14:textId="77777777" w:rsidR="005D6A67" w:rsidRPr="00A845B7" w:rsidRDefault="00FC4667" w:rsidP="00475AF2">
                              <w:pPr>
                                <w:spacing w:line="240" w:lineRule="auto"/>
                                <w:jc w:val="center"/>
                                <w:rPr>
                                  <w:rFonts w:asciiTheme="majorHAnsi" w:hAnsiTheme="majorHAnsi" w:cstheme="majorHAnsi"/>
                                  <w:color w:val="FFFFFF" w:themeColor="background1"/>
                                  <w:u w:val="single"/>
                                </w:rPr>
                              </w:pPr>
                              <w:r w:rsidRPr="00A845B7">
                                <w:rPr>
                                  <w:rFonts w:asciiTheme="majorHAnsi" w:hAnsiTheme="majorHAnsi" w:cstheme="majorHAnsi"/>
                                  <w:color w:val="FFFFFF" w:themeColor="background1"/>
                                </w:rPr>
                                <w:t>Eric SOLLERO</w:t>
                              </w:r>
                            </w:p>
                            <w:p w14:paraId="0B8A7ECC" w14:textId="7A2B2F5B" w:rsidR="00FC4667" w:rsidRPr="00A845B7" w:rsidRDefault="00DF24D6" w:rsidP="00475AF2">
                              <w:pPr>
                                <w:spacing w:line="240" w:lineRule="auto"/>
                                <w:jc w:val="center"/>
                                <w:rPr>
                                  <w:rFonts w:asciiTheme="majorHAnsi" w:hAnsiTheme="majorHAnsi" w:cstheme="majorHAnsi"/>
                                  <w:color w:val="FFFFFF" w:themeColor="background1"/>
                                  <w:u w:val="single"/>
                                </w:rPr>
                              </w:pPr>
                              <w:hyperlink r:id="rId17" w:history="1">
                                <w:r w:rsidRPr="00A845B7">
                                  <w:rPr>
                                    <w:rStyle w:val="Lienhypertexte"/>
                                    <w:rFonts w:asciiTheme="majorHAnsi" w:hAnsiTheme="majorHAnsi" w:cstheme="majorHAnsi"/>
                                    <w:color w:val="FFFFFF" w:themeColor="background1"/>
                                  </w:rPr>
                                  <w:t>esollero@maregionsud.fr</w:t>
                                </w:r>
                              </w:hyperlink>
                            </w:p>
                            <w:p w14:paraId="1076168E" w14:textId="0A2C4F35" w:rsidR="00DF24D6" w:rsidRPr="00A845B7" w:rsidRDefault="00DF24D6" w:rsidP="00475AF2">
                              <w:pPr>
                                <w:spacing w:line="240" w:lineRule="auto"/>
                                <w:jc w:val="center"/>
                                <w:rPr>
                                  <w:rFonts w:asciiTheme="majorHAnsi" w:hAnsiTheme="majorHAnsi" w:cstheme="majorHAnsi"/>
                                </w:rPr>
                              </w:pPr>
                              <w:r w:rsidRPr="00A845B7">
                                <w:rPr>
                                  <w:rFonts w:asciiTheme="majorHAnsi" w:hAnsiTheme="majorHAnsi" w:cstheme="majorHAnsi"/>
                                </w:rPr>
                                <w:t>Céline MELAN</w:t>
                              </w:r>
                            </w:p>
                            <w:p w14:paraId="27F4DD66" w14:textId="6118270D" w:rsidR="00DF24D6" w:rsidRPr="00A845B7" w:rsidRDefault="00DF24D6" w:rsidP="00475AF2">
                              <w:pPr>
                                <w:spacing w:line="240" w:lineRule="auto"/>
                                <w:jc w:val="center"/>
                                <w:rPr>
                                  <w:rFonts w:asciiTheme="majorHAnsi" w:hAnsiTheme="majorHAnsi" w:cstheme="majorHAnsi"/>
                                  <w:color w:val="FFFFFF" w:themeColor="background1"/>
                                </w:rPr>
                              </w:pPr>
                              <w:hyperlink r:id="rId18" w:history="1">
                                <w:r w:rsidRPr="00A845B7">
                                  <w:rPr>
                                    <w:rStyle w:val="Lienhypertexte"/>
                                    <w:rFonts w:asciiTheme="majorHAnsi" w:hAnsiTheme="majorHAnsi" w:cstheme="majorHAnsi"/>
                                    <w:color w:val="FFFFFF" w:themeColor="background1"/>
                                  </w:rPr>
                                  <w:t>cmelan@maregionsud.fr</w:t>
                                </w:r>
                              </w:hyperlink>
                            </w:p>
                            <w:p w14:paraId="6BCC03FB" w14:textId="01053F12" w:rsidR="00475AF2" w:rsidRPr="00011CE6" w:rsidRDefault="00011CE6" w:rsidP="00011CE6">
                              <w:pPr>
                                <w:spacing w:line="240" w:lineRule="auto"/>
                                <w:rPr>
                                  <w:rFonts w:asciiTheme="majorHAnsi" w:hAnsiTheme="majorHAnsi" w:cstheme="majorHAnsi"/>
                                  <w:color w:val="FFFFFF" w:themeColor="background1"/>
                                </w:rPr>
                              </w:pPr>
                              <w:r>
                                <w:rPr>
                                  <w:rFonts w:asciiTheme="majorHAnsi" w:hAnsiTheme="majorHAnsi" w:cstheme="majorHAnsi"/>
                                  <w:color w:val="FFFFFF" w:themeColor="background1"/>
                                </w:rPr>
                                <w:t xml:space="preserve">   ________________________________</w:t>
                              </w:r>
                            </w:p>
                            <w:p w14:paraId="35CE1752" w14:textId="66EEBA47" w:rsidR="00FC4667" w:rsidRPr="00EA4643" w:rsidRDefault="00FC4667" w:rsidP="00475AF2">
                              <w:pPr>
                                <w:spacing w:line="240" w:lineRule="auto"/>
                                <w:jc w:val="center"/>
                                <w:rPr>
                                  <w:rFonts w:asciiTheme="majorHAnsi" w:hAnsiTheme="majorHAnsi" w:cstheme="majorHAnsi"/>
                                  <w:b/>
                                  <w:bCs/>
                                  <w:color w:val="FFFFFF" w:themeColor="background1"/>
                                </w:rPr>
                              </w:pPr>
                              <w:r w:rsidRPr="00EA4643">
                                <w:rPr>
                                  <w:rFonts w:asciiTheme="majorHAnsi" w:hAnsiTheme="majorHAnsi" w:cstheme="majorHAnsi"/>
                                  <w:b/>
                                  <w:bCs/>
                                  <w:color w:val="FFFFFF" w:themeColor="background1"/>
                                </w:rPr>
                                <w:t xml:space="preserve">Chargé de mission </w:t>
                              </w:r>
                              <w:r w:rsidR="00E80260" w:rsidRPr="00EA4643">
                                <w:rPr>
                                  <w:rFonts w:asciiTheme="majorHAnsi" w:hAnsiTheme="majorHAnsi" w:cstheme="majorHAnsi"/>
                                  <w:b/>
                                  <w:bCs/>
                                  <w:color w:val="FFFFFF" w:themeColor="background1"/>
                                </w:rPr>
                                <w:t xml:space="preserve">régionaux </w:t>
                              </w:r>
                              <w:r w:rsidRPr="00EA4643">
                                <w:rPr>
                                  <w:rFonts w:asciiTheme="majorHAnsi" w:hAnsiTheme="majorHAnsi" w:cstheme="majorHAnsi"/>
                                  <w:b/>
                                  <w:bCs/>
                                  <w:color w:val="FFFFFF" w:themeColor="background1"/>
                                </w:rPr>
                                <w:t>référent</w:t>
                              </w:r>
                              <w:r w:rsidR="002F462C" w:rsidRPr="00EA4643">
                                <w:rPr>
                                  <w:rFonts w:asciiTheme="majorHAnsi" w:hAnsiTheme="majorHAnsi" w:cstheme="majorHAnsi"/>
                                  <w:b/>
                                  <w:bCs/>
                                  <w:color w:val="FFFFFF" w:themeColor="background1"/>
                                </w:rPr>
                                <w:t> :</w:t>
                              </w:r>
                            </w:p>
                            <w:p w14:paraId="7640D6A9" w14:textId="6CD39396" w:rsidR="00C254D3" w:rsidRPr="00EA4643" w:rsidRDefault="00FC4667" w:rsidP="00475AF2">
                              <w:pPr>
                                <w:spacing w:line="240" w:lineRule="auto"/>
                                <w:jc w:val="center"/>
                                <w:rPr>
                                  <w:rFonts w:asciiTheme="majorHAnsi" w:hAnsiTheme="majorHAnsi" w:cstheme="majorHAnsi"/>
                                  <w:color w:val="FFFFFF" w:themeColor="background1"/>
                                </w:rPr>
                              </w:pPr>
                              <w:r w:rsidRPr="00EA4643">
                                <w:rPr>
                                  <w:rFonts w:asciiTheme="majorHAnsi" w:hAnsiTheme="majorHAnsi" w:cstheme="majorHAnsi"/>
                                  <w:color w:val="FFFFFF" w:themeColor="background1"/>
                                </w:rPr>
                                <w:t xml:space="preserve">Etienne </w:t>
                              </w:r>
                              <w:r w:rsidR="00475AF2" w:rsidRPr="00EA4643">
                                <w:rPr>
                                  <w:rFonts w:asciiTheme="majorHAnsi" w:hAnsiTheme="majorHAnsi" w:cstheme="majorHAnsi"/>
                                  <w:color w:val="FFFFFF" w:themeColor="background1"/>
                                </w:rPr>
                                <w:t xml:space="preserve">POULET </w:t>
                              </w:r>
                            </w:p>
                            <w:p w14:paraId="6D71B2C9" w14:textId="46E3E432" w:rsidR="004635CD" w:rsidRPr="00EA4643" w:rsidRDefault="00FC4667" w:rsidP="00EA4643">
                              <w:pPr>
                                <w:spacing w:line="240" w:lineRule="auto"/>
                                <w:jc w:val="center"/>
                                <w:rPr>
                                  <w:rFonts w:asciiTheme="majorHAnsi" w:hAnsiTheme="majorHAnsi" w:cstheme="majorHAnsi"/>
                                  <w:color w:val="FFFFFF" w:themeColor="background1"/>
                                  <w:u w:val="single"/>
                                </w:rPr>
                              </w:pPr>
                              <w:r w:rsidRPr="00EA4643">
                                <w:rPr>
                                  <w:rFonts w:asciiTheme="majorHAnsi" w:hAnsiTheme="majorHAnsi" w:cstheme="majorHAnsi"/>
                                  <w:color w:val="FFFFFF" w:themeColor="background1"/>
                                  <w:u w:val="single"/>
                                </w:rPr>
                                <w:t>SFATA_feader@maregionsud.fr</w:t>
                              </w:r>
                            </w:p>
                            <w:p w14:paraId="3D3A9143" w14:textId="111280EC" w:rsidR="00FC4667" w:rsidRPr="00EA4643" w:rsidRDefault="004635CD" w:rsidP="004635CD">
                              <w:pPr>
                                <w:jc w:val="center"/>
                                <w:rPr>
                                  <w:rFonts w:asciiTheme="majorHAnsi" w:hAnsiTheme="majorHAnsi" w:cstheme="majorHAnsi"/>
                                  <w:b/>
                                  <w:bCs/>
                                  <w:color w:val="FFFFFF" w:themeColor="background1"/>
                                </w:rPr>
                              </w:pPr>
                              <w:r w:rsidRPr="00EA4643">
                                <w:rPr>
                                  <w:rFonts w:asciiTheme="majorHAnsi" w:hAnsiTheme="majorHAnsi" w:cstheme="majorHAnsi"/>
                                  <w:b/>
                                  <w:bCs/>
                                  <w:color w:val="FFFFFF" w:themeColor="background1"/>
                                </w:rPr>
                                <w:t>Informations s</w:t>
                              </w:r>
                              <w:r w:rsidR="00FC4667" w:rsidRPr="00EA4643">
                                <w:rPr>
                                  <w:rFonts w:asciiTheme="majorHAnsi" w:hAnsiTheme="majorHAnsi" w:cstheme="majorHAnsi"/>
                                  <w:b/>
                                  <w:bCs/>
                                  <w:color w:val="FFFFFF" w:themeColor="background1"/>
                                </w:rPr>
                                <w:t>ur le PS</w:t>
                              </w:r>
                              <w:r w:rsidRPr="00EA4643">
                                <w:rPr>
                                  <w:rFonts w:asciiTheme="majorHAnsi" w:hAnsiTheme="majorHAnsi" w:cstheme="majorHAnsi"/>
                                  <w:b/>
                                  <w:bCs/>
                                  <w:color w:val="FFFFFF" w:themeColor="background1"/>
                                </w:rPr>
                                <w:t>N et les financements FEADER en Région:</w:t>
                              </w:r>
                            </w:p>
                            <w:p w14:paraId="581FD98E" w14:textId="3DE4C2B4" w:rsidR="00FC4667" w:rsidRPr="00EA4643" w:rsidRDefault="00FC4667" w:rsidP="004635CD">
                              <w:pPr>
                                <w:widowControl w:val="0"/>
                                <w:suppressAutoHyphens/>
                                <w:spacing w:after="0" w:line="240" w:lineRule="auto"/>
                                <w:jc w:val="center"/>
                                <w:textAlignment w:val="baseline"/>
                                <w:rPr>
                                  <w:color w:val="92A0E8"/>
                                </w:rPr>
                              </w:pPr>
                              <w:hyperlink r:id="rId19" w:history="1">
                                <w:r w:rsidRPr="00EA4643">
                                  <w:rPr>
                                    <w:rFonts w:asciiTheme="majorHAnsi" w:eastAsia="Arial" w:hAnsiTheme="majorHAnsi" w:cstheme="majorHAnsi"/>
                                    <w:i/>
                                    <w:iCs/>
                                    <w:color w:val="92A0E8"/>
                                    <w:u w:val="single"/>
                                  </w:rPr>
                                  <w:t xml:space="preserve">La PAC 2023-2027 en un coup d'œil | </w:t>
                                </w:r>
                                <w:r w:rsidR="002C3E22" w:rsidRPr="00EA4643">
                                  <w:rPr>
                                    <w:rFonts w:asciiTheme="majorHAnsi" w:eastAsia="Arial" w:hAnsiTheme="majorHAnsi" w:cstheme="majorHAnsi"/>
                                    <w:i/>
                                    <w:iCs/>
                                    <w:color w:val="92A0E8"/>
                                    <w:u w:val="single"/>
                                  </w:rPr>
                                  <w:t>ministère de l’Agriculture</w:t>
                                </w:r>
                                <w:r w:rsidRPr="00EA4643">
                                  <w:rPr>
                                    <w:rFonts w:asciiTheme="majorHAnsi" w:eastAsia="Arial" w:hAnsiTheme="majorHAnsi" w:cstheme="majorHAnsi"/>
                                    <w:i/>
                                    <w:iCs/>
                                    <w:color w:val="92A0E8"/>
                                    <w:u w:val="single"/>
                                  </w:rPr>
                                  <w:t xml:space="preserve"> et de la Souveraineté alimentaire</w:t>
                                </w:r>
                              </w:hyperlink>
                            </w:p>
                            <w:p w14:paraId="219CD0E9" w14:textId="071E9549" w:rsidR="00FC4667" w:rsidRPr="00EA4643" w:rsidRDefault="004635CD" w:rsidP="004635CD">
                              <w:pPr>
                                <w:widowControl w:val="0"/>
                                <w:suppressAutoHyphens/>
                                <w:spacing w:after="0" w:line="240" w:lineRule="auto"/>
                                <w:jc w:val="center"/>
                                <w:textAlignment w:val="baseline"/>
                                <w:rPr>
                                  <w:rFonts w:asciiTheme="majorHAnsi" w:eastAsia="Times New Roman" w:hAnsiTheme="majorHAnsi" w:cstheme="majorHAnsi"/>
                                  <w:i/>
                                  <w:iCs/>
                                  <w:color w:val="FFFFFF" w:themeColor="background1"/>
                                  <w:kern w:val="1"/>
                                  <w:lang w:eastAsia="hi-IN" w:bidi="hi-IN"/>
                                </w:rPr>
                              </w:pPr>
                              <w:hyperlink r:id="rId20" w:history="1">
                                <w:r w:rsidRPr="00EA4643">
                                  <w:rPr>
                                    <w:rStyle w:val="Lienhypertexte"/>
                                    <w:rFonts w:asciiTheme="majorHAnsi" w:eastAsia="Times New Roman" w:hAnsiTheme="majorHAnsi" w:cstheme="majorHAnsi"/>
                                    <w:i/>
                                    <w:iCs/>
                                    <w:color w:val="FFFFFF" w:themeColor="background1"/>
                                    <w:kern w:val="1"/>
                                    <w:lang w:eastAsia="hi-IN" w:bidi="hi-IN"/>
                                  </w:rPr>
                                  <w:t>Europe en Région Sud</w:t>
                                </w:r>
                              </w:hyperlink>
                            </w:p>
                          </w:txbxContent>
                        </wps:txbx>
                        <wps:bodyPr rot="0" vert="horz" wrap="square" lIns="91440" tIns="182880" rIns="109728" bIns="228600" anchor="t" anchorCtr="0" upright="1">
                          <a:noAutofit/>
                        </wps:bodyPr>
                      </wps:wsp>
                      <wps:wsp>
                        <wps:cNvPr id="19" name="Zone de texte 204"/>
                        <wps:cNvSpPr txBox="1">
                          <a:spLocks noChangeArrowheads="1"/>
                        </wps:cNvSpPr>
                        <wps:spPr bwMode="auto">
                          <a:xfrm>
                            <a:off x="0" y="1136"/>
                            <a:ext cx="18288" cy="7164"/>
                          </a:xfrm>
                          <a:prstGeom prst="rect">
                            <a:avLst/>
                          </a:prstGeom>
                          <a:solidFill>
                            <a:schemeClr val="bg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02A3C45" w14:textId="77777777" w:rsidR="00FC4667" w:rsidRPr="008C65F9" w:rsidRDefault="00FC4667" w:rsidP="00FC4667">
                              <w:pPr>
                                <w:pStyle w:val="Sansinterligne"/>
                                <w:jc w:val="center"/>
                                <w:rPr>
                                  <w:rFonts w:asciiTheme="majorHAnsi" w:eastAsiaTheme="majorEastAsia" w:hAnsiTheme="majorHAnsi" w:cstheme="majorBidi"/>
                                  <w:b/>
                                  <w:bCs/>
                                  <w:caps/>
                                  <w:color w:val="7A0012"/>
                                  <w:sz w:val="36"/>
                                  <w:szCs w:val="36"/>
                                </w:rPr>
                              </w:pPr>
                              <w:r w:rsidRPr="008C65F9">
                                <w:rPr>
                                  <w:rFonts w:asciiTheme="majorHAnsi" w:eastAsiaTheme="majorEastAsia" w:hAnsiTheme="majorHAnsi" w:cstheme="majorBidi"/>
                                  <w:b/>
                                  <w:bCs/>
                                  <w:caps/>
                                  <w:color w:val="7A0012"/>
                                  <w:sz w:val="36"/>
                                  <w:szCs w:val="36"/>
                                </w:rPr>
                                <w:t xml:space="preserve">Toutes les informations </w:t>
                              </w:r>
                            </w:p>
                          </w:txbxContent>
                        </wps:txbx>
                        <wps:bodyPr rot="0" vert="horz" wrap="square" lIns="91440" tIns="91440" rIns="91440" bIns="9144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6A86609" id="Groupe 201" o:spid="_x0000_s1028" style="position:absolute;margin-left:268.85pt;margin-top:1.85pt;width:214.5pt;height:701.5pt;z-index:-251649536;mso-wrap-distance-left:18pt;mso-wrap-distance-right:18pt;mso-position-horizontal-relative:margin;mso-position-vertical-relative:margin;mso-width-relative:margin;mso-height-relative:margin" coordsize="18288,817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" fillcolor="#7a0012" stroked="f" strokeweight="1pt"/>
                <v:rect id="Rectangle 203" o:spid="_x0000_s1030" style="position:absolute;top:9272;width:18288;height:7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" fillcolor="#7a0012" stroked="f" strokeweight="1pt">
                  <v:textbox inset=",14.4pt,8.64pt,18pt">
                    <w:txbxContent>
                      <w:p w14:paraId="4F07973E" w14:textId="720A986A" w:rsidR="00FC4667" w:rsidRDefault="008C65F9" w:rsidP="00475AF2">
                        <w:pPr>
                          <w:jc w:val="center"/>
                          <w:rPr>
                            <w:rFonts w:asciiTheme="majorHAnsi" w:hAnsiTheme="majorHAnsi" w:cstheme="majorHAnsi"/>
                            <w:b/>
                            <w:bCs/>
                            <w:i/>
                            <w:iCs/>
                            <w:color w:val="FFFFFF" w:themeColor="background1"/>
                          </w:rPr>
                        </w:pPr>
                        <w:r w:rsidRPr="008C65F9">
                          <w:rPr>
                            <w:rFonts w:asciiTheme="majorHAnsi" w:hAnsiTheme="majorHAnsi" w:cstheme="majorHAnsi"/>
                            <w:b/>
                            <w:bCs/>
                            <w:i/>
                            <w:iCs/>
                            <w:color w:val="FFFFFF" w:themeColor="background1"/>
                            <w:sz w:val="24"/>
                            <w:szCs w:val="24"/>
                          </w:rPr>
                          <w:t>Des questions </w:t>
                        </w:r>
                        <w:r w:rsidR="00025D08">
                          <w:rPr>
                            <w:rFonts w:asciiTheme="majorHAnsi" w:hAnsiTheme="majorHAnsi" w:cstheme="majorHAnsi"/>
                            <w:b/>
                            <w:bCs/>
                            <w:i/>
                            <w:iCs/>
                            <w:color w:val="FFFFFF" w:themeColor="background1"/>
                            <w:sz w:val="24"/>
                            <w:szCs w:val="24"/>
                          </w:rPr>
                          <w:t xml:space="preserve">sur l’appel à projets </w:t>
                        </w:r>
                        <w:r w:rsidRPr="008C65F9">
                          <w:rPr>
                            <w:rFonts w:asciiTheme="majorHAnsi" w:hAnsiTheme="majorHAnsi" w:cstheme="majorHAnsi"/>
                            <w:b/>
                            <w:bCs/>
                            <w:i/>
                            <w:iCs/>
                            <w:color w:val="FFFFFF" w:themeColor="background1"/>
                            <w:sz w:val="24"/>
                            <w:szCs w:val="24"/>
                          </w:rPr>
                          <w:t xml:space="preserve">? Vos contacts </w:t>
                        </w:r>
                        <w:r>
                          <w:rPr>
                            <w:rFonts w:asciiTheme="majorHAnsi" w:hAnsiTheme="majorHAnsi" w:cstheme="majorHAnsi"/>
                            <w:b/>
                            <w:bCs/>
                            <w:i/>
                            <w:iCs/>
                            <w:color w:val="FFFFFF" w:themeColor="background1"/>
                            <w:sz w:val="24"/>
                            <w:szCs w:val="24"/>
                          </w:rPr>
                          <w:t xml:space="preserve">par </w:t>
                        </w:r>
                        <w:r w:rsidRPr="00011CE6">
                          <w:rPr>
                            <w:rFonts w:asciiTheme="majorHAnsi" w:hAnsiTheme="majorHAnsi" w:cstheme="majorHAnsi"/>
                            <w:b/>
                            <w:bCs/>
                            <w:i/>
                            <w:iCs/>
                            <w:color w:val="FFFFFF" w:themeColor="background1"/>
                            <w:sz w:val="24"/>
                            <w:szCs w:val="24"/>
                          </w:rPr>
                          <w:t>département :</w:t>
                        </w:r>
                        <w:r w:rsidRPr="00EA4643">
                          <w:rPr>
                            <w:rFonts w:asciiTheme="majorHAnsi" w:hAnsiTheme="majorHAnsi" w:cstheme="majorHAnsi"/>
                            <w:b/>
                            <w:bCs/>
                            <w:i/>
                            <w:iCs/>
                            <w:color w:val="FFFFFF" w:themeColor="background1"/>
                          </w:rPr>
                          <w:t xml:space="preserve"> </w:t>
                        </w:r>
                      </w:p>
                      <w:p w14:paraId="08C4F6C3" w14:textId="77777777" w:rsidR="00FC4667" w:rsidRPr="00EA4643" w:rsidRDefault="00FC4667" w:rsidP="00475AF2">
                        <w:pPr>
                          <w:spacing w:line="240" w:lineRule="auto"/>
                          <w:jc w:val="center"/>
                          <w:rPr>
                            <w:rFonts w:asciiTheme="majorHAnsi" w:hAnsiTheme="majorHAnsi" w:cstheme="majorHAnsi"/>
                            <w:b/>
                            <w:bCs/>
                            <w:color w:val="FFFFFF" w:themeColor="background1"/>
                          </w:rPr>
                        </w:pPr>
                        <w:r w:rsidRPr="00EA4643">
                          <w:rPr>
                            <w:rFonts w:asciiTheme="majorHAnsi" w:hAnsiTheme="majorHAnsi" w:cstheme="majorHAnsi"/>
                            <w:b/>
                            <w:bCs/>
                            <w:color w:val="FFFFFF" w:themeColor="background1"/>
                          </w:rPr>
                          <w:t>Département 04 :</w:t>
                        </w:r>
                      </w:p>
                      <w:p w14:paraId="073B44ED" w14:textId="77777777" w:rsidR="00FC4667" w:rsidRPr="00EA4643" w:rsidRDefault="00FC4667" w:rsidP="00475AF2">
                        <w:pPr>
                          <w:spacing w:line="240" w:lineRule="auto"/>
                          <w:jc w:val="center"/>
                          <w:rPr>
                            <w:rFonts w:asciiTheme="majorHAnsi" w:hAnsiTheme="majorHAnsi" w:cstheme="majorHAnsi"/>
                            <w:color w:val="FFFFFF" w:themeColor="background1"/>
                          </w:rPr>
                        </w:pPr>
                        <w:r w:rsidRPr="00EA4643">
                          <w:rPr>
                            <w:rFonts w:asciiTheme="majorHAnsi" w:hAnsiTheme="majorHAnsi" w:cstheme="majorHAnsi"/>
                            <w:color w:val="FFFFFF" w:themeColor="background1"/>
                          </w:rPr>
                          <w:t>Mélanie FERRAND</w:t>
                        </w:r>
                      </w:p>
                      <w:p w14:paraId="56E292D5" w14:textId="0680595A" w:rsidR="00925EC3" w:rsidRPr="00EA4643" w:rsidRDefault="00FC4667" w:rsidP="006559E1">
                        <w:pPr>
                          <w:spacing w:line="240" w:lineRule="auto"/>
                          <w:jc w:val="center"/>
                          <w:rPr>
                            <w:rFonts w:asciiTheme="majorHAnsi" w:hAnsiTheme="majorHAnsi" w:cstheme="majorHAnsi"/>
                            <w:color w:val="FFFFFF" w:themeColor="background1"/>
                            <w:u w:val="single"/>
                          </w:rPr>
                        </w:pPr>
                        <w:hyperlink r:id="rId24" w:history="1">
                          <w:r w:rsidRPr="00EA4643">
                            <w:rPr>
                              <w:rStyle w:val="Lienhypertexte"/>
                              <w:rFonts w:asciiTheme="majorHAnsi" w:hAnsiTheme="majorHAnsi" w:cstheme="majorHAnsi"/>
                              <w:color w:val="FFFFFF" w:themeColor="background1"/>
                            </w:rPr>
                            <w:t>mferrand@maregionsud.fr</w:t>
                          </w:r>
                        </w:hyperlink>
                      </w:p>
                      <w:p w14:paraId="1ABBB474" w14:textId="24BE0991" w:rsidR="006559E1" w:rsidRPr="00A845B7" w:rsidRDefault="005D6A67" w:rsidP="006559E1">
                        <w:pPr>
                          <w:spacing w:line="240" w:lineRule="auto"/>
                          <w:jc w:val="center"/>
                          <w:rPr>
                            <w:rFonts w:asciiTheme="majorHAnsi" w:hAnsiTheme="majorHAnsi" w:cstheme="majorHAnsi"/>
                            <w:color w:val="FFFFFF" w:themeColor="background1"/>
                          </w:rPr>
                        </w:pPr>
                        <w:r w:rsidRPr="00A845B7">
                          <w:rPr>
                            <w:rFonts w:asciiTheme="majorHAnsi" w:hAnsiTheme="majorHAnsi" w:cstheme="majorHAnsi"/>
                            <w:color w:val="FFFFFF" w:themeColor="background1"/>
                          </w:rPr>
                          <w:t>Corinne LESPIAT</w:t>
                        </w:r>
                      </w:p>
                      <w:p w14:paraId="724C539C" w14:textId="7A17E8E2" w:rsidR="005D6A67" w:rsidRPr="00A845B7" w:rsidRDefault="005D6A67" w:rsidP="006559E1">
                        <w:pPr>
                          <w:spacing w:line="240" w:lineRule="auto"/>
                          <w:jc w:val="center"/>
                          <w:rPr>
                            <w:rFonts w:asciiTheme="majorHAnsi" w:hAnsiTheme="majorHAnsi" w:cstheme="majorHAnsi"/>
                            <w:color w:val="FFFFFF" w:themeColor="background1"/>
                            <w:u w:val="single"/>
                          </w:rPr>
                        </w:pPr>
                        <w:r w:rsidRPr="00A845B7">
                          <w:rPr>
                            <w:rFonts w:asciiTheme="majorHAnsi" w:hAnsiTheme="majorHAnsi" w:cstheme="majorHAnsi"/>
                            <w:color w:val="FFFFFF" w:themeColor="background1"/>
                            <w:u w:val="single"/>
                          </w:rPr>
                          <w:t>clespiat@maregionsud.fr</w:t>
                        </w:r>
                      </w:p>
                      <w:p w14:paraId="6BB16895" w14:textId="7180023B" w:rsidR="00FC4667" w:rsidRPr="00A845B7" w:rsidRDefault="00FC4667" w:rsidP="00475AF2">
                        <w:pPr>
                          <w:spacing w:line="240" w:lineRule="auto"/>
                          <w:jc w:val="center"/>
                          <w:rPr>
                            <w:rFonts w:asciiTheme="majorHAnsi" w:hAnsiTheme="majorHAnsi" w:cstheme="majorHAnsi"/>
                            <w:b/>
                            <w:bCs/>
                            <w:color w:val="FFFFFF" w:themeColor="background1"/>
                          </w:rPr>
                        </w:pPr>
                        <w:r w:rsidRPr="00A845B7">
                          <w:rPr>
                            <w:rFonts w:asciiTheme="majorHAnsi" w:hAnsiTheme="majorHAnsi" w:cstheme="majorHAnsi"/>
                            <w:b/>
                            <w:bCs/>
                            <w:color w:val="FFFFFF" w:themeColor="background1"/>
                          </w:rPr>
                          <w:t>Département 05 :</w:t>
                        </w:r>
                      </w:p>
                      <w:p w14:paraId="40126765" w14:textId="411EC5AF" w:rsidR="00925EC3" w:rsidRPr="00EA4643" w:rsidRDefault="00925EC3" w:rsidP="00475AF2">
                        <w:pPr>
                          <w:spacing w:line="240" w:lineRule="auto"/>
                          <w:jc w:val="center"/>
                          <w:rPr>
                            <w:rStyle w:val="Lienhypertexte"/>
                            <w:rFonts w:asciiTheme="majorHAnsi" w:hAnsiTheme="majorHAnsi" w:cstheme="majorHAnsi"/>
                            <w:color w:val="FFFFFF" w:themeColor="background1"/>
                            <w:u w:val="none"/>
                          </w:rPr>
                        </w:pPr>
                        <w:r w:rsidRPr="00EA4643">
                          <w:rPr>
                            <w:rStyle w:val="Lienhypertexte"/>
                            <w:rFonts w:asciiTheme="majorHAnsi" w:hAnsiTheme="majorHAnsi" w:cstheme="majorHAnsi"/>
                            <w:color w:val="FFFFFF" w:themeColor="background1"/>
                            <w:u w:val="none"/>
                          </w:rPr>
                          <w:t>Anais GRILLI</w:t>
                        </w:r>
                      </w:p>
                      <w:p w14:paraId="2B3FB737" w14:textId="138C1055" w:rsidR="00475AF2" w:rsidRPr="00EA4643" w:rsidRDefault="00925EC3" w:rsidP="00925EC3">
                        <w:pPr>
                          <w:spacing w:line="240" w:lineRule="auto"/>
                          <w:jc w:val="center"/>
                          <w:rPr>
                            <w:rFonts w:asciiTheme="majorHAnsi" w:hAnsiTheme="majorHAnsi" w:cstheme="majorHAnsi"/>
                            <w:color w:val="FFFFFF" w:themeColor="background1"/>
                            <w:u w:val="single"/>
                          </w:rPr>
                        </w:pPr>
                        <w:r w:rsidRPr="00EA4643">
                          <w:rPr>
                            <w:rFonts w:ascii="Calibri-Light" w:hAnsi="Calibri-Light" w:cs="Calibri-Light"/>
                            <w:color w:val="FFFFFF"/>
                            <w:u w:val="single"/>
                          </w:rPr>
                          <w:t>agrilli@maregionsud.fr</w:t>
                        </w:r>
                      </w:p>
                      <w:p w14:paraId="311A0C7B" w14:textId="2F180F4F" w:rsidR="00FC4667" w:rsidRPr="00EA4643" w:rsidRDefault="005D6A67" w:rsidP="00475AF2">
                        <w:pPr>
                          <w:spacing w:line="240" w:lineRule="auto"/>
                          <w:jc w:val="center"/>
                          <w:rPr>
                            <w:rFonts w:asciiTheme="majorHAnsi" w:hAnsiTheme="majorHAnsi" w:cstheme="majorHAnsi"/>
                            <w:b/>
                            <w:bCs/>
                            <w:color w:val="FFFFFF" w:themeColor="background1"/>
                          </w:rPr>
                        </w:pPr>
                        <w:r w:rsidRPr="00EA4643">
                          <w:rPr>
                            <w:rFonts w:asciiTheme="majorHAnsi" w:hAnsiTheme="majorHAnsi" w:cstheme="majorHAnsi"/>
                            <w:b/>
                            <w:bCs/>
                            <w:color w:val="FFFFFF" w:themeColor="background1"/>
                          </w:rPr>
                          <w:t>Départements 06</w:t>
                        </w:r>
                        <w:r w:rsidR="00FC4667" w:rsidRPr="00EA4643">
                          <w:rPr>
                            <w:rFonts w:asciiTheme="majorHAnsi" w:hAnsiTheme="majorHAnsi" w:cstheme="majorHAnsi"/>
                            <w:b/>
                            <w:bCs/>
                            <w:color w:val="FFFFFF" w:themeColor="background1"/>
                          </w:rPr>
                          <w:t>, 13, 83 :</w:t>
                        </w:r>
                      </w:p>
                      <w:p w14:paraId="6CB95879" w14:textId="77777777" w:rsidR="005D6A67" w:rsidRPr="00EA4643" w:rsidRDefault="006559E1" w:rsidP="005D6A67">
                        <w:pPr>
                          <w:spacing w:line="240" w:lineRule="auto"/>
                          <w:jc w:val="center"/>
                          <w:rPr>
                            <w:rStyle w:val="Lienhypertexte"/>
                            <w:color w:val="FFFFFF" w:themeColor="background1"/>
                            <w:u w:val="none"/>
                          </w:rPr>
                        </w:pPr>
                        <w:r w:rsidRPr="00EA4643">
                          <w:rPr>
                            <w:rStyle w:val="Lienhypertexte"/>
                            <w:color w:val="FFFFFF" w:themeColor="background1"/>
                            <w:u w:val="none"/>
                          </w:rPr>
                          <w:t>Leslie AVERTY</w:t>
                        </w:r>
                        <w:r w:rsidR="005D6A67" w:rsidRPr="00EA4643">
                          <w:rPr>
                            <w:rStyle w:val="Lienhypertexte"/>
                            <w:color w:val="FFFFFF" w:themeColor="background1"/>
                            <w:u w:val="none"/>
                          </w:rPr>
                          <w:tab/>
                        </w:r>
                      </w:p>
                      <w:p w14:paraId="634EA932" w14:textId="5E5E8FA3" w:rsidR="005D6A67" w:rsidRPr="00EA4643" w:rsidRDefault="005D6A67" w:rsidP="005D6A67">
                        <w:pPr>
                          <w:spacing w:line="240" w:lineRule="auto"/>
                          <w:jc w:val="center"/>
                          <w:rPr>
                            <w:rStyle w:val="Lienhypertexte"/>
                            <w:color w:val="FFFFFF" w:themeColor="background1"/>
                            <w:u w:val="none"/>
                          </w:rPr>
                        </w:pPr>
                        <w:r w:rsidRPr="00EA4643">
                          <w:rPr>
                            <w:rFonts w:asciiTheme="majorHAnsi" w:hAnsiTheme="majorHAnsi" w:cstheme="majorHAnsi"/>
                            <w:u w:val="single"/>
                          </w:rPr>
                          <w:t>laverty@maregionsud.fr</w:t>
                        </w:r>
                      </w:p>
                      <w:p w14:paraId="6D3D6779" w14:textId="05BDE618" w:rsidR="005D6A67" w:rsidRPr="00EA4643" w:rsidRDefault="006559E1" w:rsidP="005D6A67">
                        <w:pPr>
                          <w:spacing w:line="240" w:lineRule="auto"/>
                          <w:jc w:val="center"/>
                          <w:rPr>
                            <w:rFonts w:asciiTheme="majorHAnsi" w:hAnsiTheme="majorHAnsi" w:cstheme="majorHAnsi"/>
                          </w:rPr>
                        </w:pPr>
                        <w:r w:rsidRPr="00EA4643">
                          <w:rPr>
                            <w:rFonts w:asciiTheme="majorHAnsi" w:hAnsiTheme="majorHAnsi" w:cstheme="majorHAnsi"/>
                          </w:rPr>
                          <w:t>Loïc MAMIS</w:t>
                        </w:r>
                      </w:p>
                      <w:p w14:paraId="25B34F10" w14:textId="1D840841" w:rsidR="005D6A67" w:rsidRPr="00A845B7" w:rsidRDefault="005D6A67" w:rsidP="005D6A67">
                        <w:pPr>
                          <w:spacing w:line="240" w:lineRule="auto"/>
                          <w:jc w:val="center"/>
                          <w:rPr>
                            <w:rFonts w:asciiTheme="majorHAnsi" w:hAnsiTheme="majorHAnsi" w:cstheme="majorHAnsi"/>
                          </w:rPr>
                        </w:pPr>
                        <w:r w:rsidRPr="00A845B7">
                          <w:rPr>
                            <w:rFonts w:asciiTheme="majorHAnsi" w:hAnsiTheme="majorHAnsi" w:cstheme="majorHAnsi"/>
                            <w:u w:val="single"/>
                          </w:rPr>
                          <w:t>lmamis@maregionsud.fr</w:t>
                        </w:r>
                      </w:p>
                      <w:p w14:paraId="458E9F85" w14:textId="4076FCC8" w:rsidR="00FC4667" w:rsidRPr="00A845B7" w:rsidRDefault="00FC4667" w:rsidP="00475AF2">
                        <w:pPr>
                          <w:spacing w:line="240" w:lineRule="auto"/>
                          <w:jc w:val="center"/>
                          <w:rPr>
                            <w:rFonts w:asciiTheme="majorHAnsi" w:hAnsiTheme="majorHAnsi" w:cstheme="majorHAnsi"/>
                            <w:b/>
                            <w:bCs/>
                            <w:color w:val="FFFFFF" w:themeColor="background1"/>
                          </w:rPr>
                        </w:pPr>
                        <w:r w:rsidRPr="00A845B7">
                          <w:rPr>
                            <w:rFonts w:asciiTheme="majorHAnsi" w:hAnsiTheme="majorHAnsi" w:cstheme="majorHAnsi"/>
                            <w:b/>
                            <w:bCs/>
                            <w:color w:val="FFFFFF" w:themeColor="background1"/>
                          </w:rPr>
                          <w:t>Département 84 :</w:t>
                        </w:r>
                      </w:p>
                      <w:p w14:paraId="448121BD" w14:textId="77777777" w:rsidR="005D6A67" w:rsidRPr="00A845B7" w:rsidRDefault="00FC4667" w:rsidP="00475AF2">
                        <w:pPr>
                          <w:spacing w:line="240" w:lineRule="auto"/>
                          <w:jc w:val="center"/>
                          <w:rPr>
                            <w:rFonts w:asciiTheme="majorHAnsi" w:hAnsiTheme="majorHAnsi" w:cstheme="majorHAnsi"/>
                            <w:color w:val="FFFFFF" w:themeColor="background1"/>
                            <w:u w:val="single"/>
                          </w:rPr>
                        </w:pPr>
                        <w:r w:rsidRPr="00A845B7">
                          <w:rPr>
                            <w:rFonts w:asciiTheme="majorHAnsi" w:hAnsiTheme="majorHAnsi" w:cstheme="majorHAnsi"/>
                            <w:color w:val="FFFFFF" w:themeColor="background1"/>
                          </w:rPr>
                          <w:t>Eric SOLLERO</w:t>
                        </w:r>
                      </w:p>
                      <w:p w14:paraId="0B8A7ECC" w14:textId="7A2B2F5B" w:rsidR="00FC4667" w:rsidRPr="00A845B7" w:rsidRDefault="00DF24D6" w:rsidP="00475AF2">
                        <w:pPr>
                          <w:spacing w:line="240" w:lineRule="auto"/>
                          <w:jc w:val="center"/>
                          <w:rPr>
                            <w:rFonts w:asciiTheme="majorHAnsi" w:hAnsiTheme="majorHAnsi" w:cstheme="majorHAnsi"/>
                            <w:color w:val="FFFFFF" w:themeColor="background1"/>
                            <w:u w:val="single"/>
                          </w:rPr>
                        </w:pPr>
                        <w:hyperlink r:id="rId25" w:history="1">
                          <w:r w:rsidRPr="00A845B7">
                            <w:rPr>
                              <w:rStyle w:val="Lienhypertexte"/>
                              <w:rFonts w:asciiTheme="majorHAnsi" w:hAnsiTheme="majorHAnsi" w:cstheme="majorHAnsi"/>
                              <w:color w:val="FFFFFF" w:themeColor="background1"/>
                            </w:rPr>
                            <w:t>esollero@maregionsud.fr</w:t>
                          </w:r>
                        </w:hyperlink>
                      </w:p>
                      <w:p w14:paraId="1076168E" w14:textId="0A2C4F35" w:rsidR="00DF24D6" w:rsidRPr="00A845B7" w:rsidRDefault="00DF24D6" w:rsidP="00475AF2">
                        <w:pPr>
                          <w:spacing w:line="240" w:lineRule="auto"/>
                          <w:jc w:val="center"/>
                          <w:rPr>
                            <w:rFonts w:asciiTheme="majorHAnsi" w:hAnsiTheme="majorHAnsi" w:cstheme="majorHAnsi"/>
                          </w:rPr>
                        </w:pPr>
                        <w:r w:rsidRPr="00A845B7">
                          <w:rPr>
                            <w:rFonts w:asciiTheme="majorHAnsi" w:hAnsiTheme="majorHAnsi" w:cstheme="majorHAnsi"/>
                          </w:rPr>
                          <w:t>Céline MELAN</w:t>
                        </w:r>
                      </w:p>
                      <w:p w14:paraId="27F4DD66" w14:textId="6118270D" w:rsidR="00DF24D6" w:rsidRPr="00A845B7" w:rsidRDefault="00DF24D6" w:rsidP="00475AF2">
                        <w:pPr>
                          <w:spacing w:line="240" w:lineRule="auto"/>
                          <w:jc w:val="center"/>
                          <w:rPr>
                            <w:rFonts w:asciiTheme="majorHAnsi" w:hAnsiTheme="majorHAnsi" w:cstheme="majorHAnsi"/>
                            <w:color w:val="FFFFFF" w:themeColor="background1"/>
                          </w:rPr>
                        </w:pPr>
                        <w:hyperlink r:id="rId26" w:history="1">
                          <w:r w:rsidRPr="00A845B7">
                            <w:rPr>
                              <w:rStyle w:val="Lienhypertexte"/>
                              <w:rFonts w:asciiTheme="majorHAnsi" w:hAnsiTheme="majorHAnsi" w:cstheme="majorHAnsi"/>
                              <w:color w:val="FFFFFF" w:themeColor="background1"/>
                            </w:rPr>
                            <w:t>cmelan@maregionsud.fr</w:t>
                          </w:r>
                        </w:hyperlink>
                      </w:p>
                      <w:p w14:paraId="6BCC03FB" w14:textId="01053F12" w:rsidR="00475AF2" w:rsidRPr="00011CE6" w:rsidRDefault="00011CE6" w:rsidP="00011CE6">
                        <w:pPr>
                          <w:spacing w:line="240" w:lineRule="auto"/>
                          <w:rPr>
                            <w:rFonts w:asciiTheme="majorHAnsi" w:hAnsiTheme="majorHAnsi" w:cstheme="majorHAnsi"/>
                            <w:color w:val="FFFFFF" w:themeColor="background1"/>
                          </w:rPr>
                        </w:pPr>
                        <w:r>
                          <w:rPr>
                            <w:rFonts w:asciiTheme="majorHAnsi" w:hAnsiTheme="majorHAnsi" w:cstheme="majorHAnsi"/>
                            <w:color w:val="FFFFFF" w:themeColor="background1"/>
                          </w:rPr>
                          <w:t xml:space="preserve">   ________________________________</w:t>
                        </w:r>
                      </w:p>
                      <w:p w14:paraId="35CE1752" w14:textId="66EEBA47" w:rsidR="00FC4667" w:rsidRPr="00EA4643" w:rsidRDefault="00FC4667" w:rsidP="00475AF2">
                        <w:pPr>
                          <w:spacing w:line="240" w:lineRule="auto"/>
                          <w:jc w:val="center"/>
                          <w:rPr>
                            <w:rFonts w:asciiTheme="majorHAnsi" w:hAnsiTheme="majorHAnsi" w:cstheme="majorHAnsi"/>
                            <w:b/>
                            <w:bCs/>
                            <w:color w:val="FFFFFF" w:themeColor="background1"/>
                          </w:rPr>
                        </w:pPr>
                        <w:r w:rsidRPr="00EA4643">
                          <w:rPr>
                            <w:rFonts w:asciiTheme="majorHAnsi" w:hAnsiTheme="majorHAnsi" w:cstheme="majorHAnsi"/>
                            <w:b/>
                            <w:bCs/>
                            <w:color w:val="FFFFFF" w:themeColor="background1"/>
                          </w:rPr>
                          <w:t xml:space="preserve">Chargé de mission </w:t>
                        </w:r>
                        <w:r w:rsidR="00E80260" w:rsidRPr="00EA4643">
                          <w:rPr>
                            <w:rFonts w:asciiTheme="majorHAnsi" w:hAnsiTheme="majorHAnsi" w:cstheme="majorHAnsi"/>
                            <w:b/>
                            <w:bCs/>
                            <w:color w:val="FFFFFF" w:themeColor="background1"/>
                          </w:rPr>
                          <w:t xml:space="preserve">régionaux </w:t>
                        </w:r>
                        <w:r w:rsidRPr="00EA4643">
                          <w:rPr>
                            <w:rFonts w:asciiTheme="majorHAnsi" w:hAnsiTheme="majorHAnsi" w:cstheme="majorHAnsi"/>
                            <w:b/>
                            <w:bCs/>
                            <w:color w:val="FFFFFF" w:themeColor="background1"/>
                          </w:rPr>
                          <w:t>référent</w:t>
                        </w:r>
                        <w:r w:rsidR="002F462C" w:rsidRPr="00EA4643">
                          <w:rPr>
                            <w:rFonts w:asciiTheme="majorHAnsi" w:hAnsiTheme="majorHAnsi" w:cstheme="majorHAnsi"/>
                            <w:b/>
                            <w:bCs/>
                            <w:color w:val="FFFFFF" w:themeColor="background1"/>
                          </w:rPr>
                          <w:t> :</w:t>
                        </w:r>
                      </w:p>
                      <w:p w14:paraId="7640D6A9" w14:textId="6CD39396" w:rsidR="00C254D3" w:rsidRPr="00EA4643" w:rsidRDefault="00FC4667" w:rsidP="00475AF2">
                        <w:pPr>
                          <w:spacing w:line="240" w:lineRule="auto"/>
                          <w:jc w:val="center"/>
                          <w:rPr>
                            <w:rFonts w:asciiTheme="majorHAnsi" w:hAnsiTheme="majorHAnsi" w:cstheme="majorHAnsi"/>
                            <w:color w:val="FFFFFF" w:themeColor="background1"/>
                          </w:rPr>
                        </w:pPr>
                        <w:r w:rsidRPr="00EA4643">
                          <w:rPr>
                            <w:rFonts w:asciiTheme="majorHAnsi" w:hAnsiTheme="majorHAnsi" w:cstheme="majorHAnsi"/>
                            <w:color w:val="FFFFFF" w:themeColor="background1"/>
                          </w:rPr>
                          <w:t xml:space="preserve">Etienne </w:t>
                        </w:r>
                        <w:r w:rsidR="00475AF2" w:rsidRPr="00EA4643">
                          <w:rPr>
                            <w:rFonts w:asciiTheme="majorHAnsi" w:hAnsiTheme="majorHAnsi" w:cstheme="majorHAnsi"/>
                            <w:color w:val="FFFFFF" w:themeColor="background1"/>
                          </w:rPr>
                          <w:t xml:space="preserve">POULET </w:t>
                        </w:r>
                      </w:p>
                      <w:p w14:paraId="6D71B2C9" w14:textId="46E3E432" w:rsidR="004635CD" w:rsidRPr="00EA4643" w:rsidRDefault="00FC4667" w:rsidP="00EA4643">
                        <w:pPr>
                          <w:spacing w:line="240" w:lineRule="auto"/>
                          <w:jc w:val="center"/>
                          <w:rPr>
                            <w:rFonts w:asciiTheme="majorHAnsi" w:hAnsiTheme="majorHAnsi" w:cstheme="majorHAnsi"/>
                            <w:color w:val="FFFFFF" w:themeColor="background1"/>
                            <w:u w:val="single"/>
                          </w:rPr>
                        </w:pPr>
                        <w:r w:rsidRPr="00EA4643">
                          <w:rPr>
                            <w:rFonts w:asciiTheme="majorHAnsi" w:hAnsiTheme="majorHAnsi" w:cstheme="majorHAnsi"/>
                            <w:color w:val="FFFFFF" w:themeColor="background1"/>
                            <w:u w:val="single"/>
                          </w:rPr>
                          <w:t>SFATA_feader@maregionsud.fr</w:t>
                        </w:r>
                      </w:p>
                      <w:p w14:paraId="3D3A9143" w14:textId="111280EC" w:rsidR="00FC4667" w:rsidRPr="00EA4643" w:rsidRDefault="004635CD" w:rsidP="004635CD">
                        <w:pPr>
                          <w:jc w:val="center"/>
                          <w:rPr>
                            <w:rFonts w:asciiTheme="majorHAnsi" w:hAnsiTheme="majorHAnsi" w:cstheme="majorHAnsi"/>
                            <w:b/>
                            <w:bCs/>
                            <w:color w:val="FFFFFF" w:themeColor="background1"/>
                          </w:rPr>
                        </w:pPr>
                        <w:r w:rsidRPr="00EA4643">
                          <w:rPr>
                            <w:rFonts w:asciiTheme="majorHAnsi" w:hAnsiTheme="majorHAnsi" w:cstheme="majorHAnsi"/>
                            <w:b/>
                            <w:bCs/>
                            <w:color w:val="FFFFFF" w:themeColor="background1"/>
                          </w:rPr>
                          <w:t>Informations s</w:t>
                        </w:r>
                        <w:r w:rsidR="00FC4667" w:rsidRPr="00EA4643">
                          <w:rPr>
                            <w:rFonts w:asciiTheme="majorHAnsi" w:hAnsiTheme="majorHAnsi" w:cstheme="majorHAnsi"/>
                            <w:b/>
                            <w:bCs/>
                            <w:color w:val="FFFFFF" w:themeColor="background1"/>
                          </w:rPr>
                          <w:t>ur le PS</w:t>
                        </w:r>
                        <w:r w:rsidRPr="00EA4643">
                          <w:rPr>
                            <w:rFonts w:asciiTheme="majorHAnsi" w:hAnsiTheme="majorHAnsi" w:cstheme="majorHAnsi"/>
                            <w:b/>
                            <w:bCs/>
                            <w:color w:val="FFFFFF" w:themeColor="background1"/>
                          </w:rPr>
                          <w:t>N et les financements FEADER en Région:</w:t>
                        </w:r>
                      </w:p>
                      <w:p w14:paraId="581FD98E" w14:textId="3DE4C2B4" w:rsidR="00FC4667" w:rsidRPr="00EA4643" w:rsidRDefault="00FC4667" w:rsidP="004635CD">
                        <w:pPr>
                          <w:widowControl w:val="0"/>
                          <w:suppressAutoHyphens/>
                          <w:spacing w:after="0" w:line="240" w:lineRule="auto"/>
                          <w:jc w:val="center"/>
                          <w:textAlignment w:val="baseline"/>
                          <w:rPr>
                            <w:color w:val="92A0E8"/>
                          </w:rPr>
                        </w:pPr>
                        <w:hyperlink r:id="rId27" w:history="1">
                          <w:r w:rsidRPr="00EA4643">
                            <w:rPr>
                              <w:rFonts w:asciiTheme="majorHAnsi" w:eastAsia="Arial" w:hAnsiTheme="majorHAnsi" w:cstheme="majorHAnsi"/>
                              <w:i/>
                              <w:iCs/>
                              <w:color w:val="92A0E8"/>
                              <w:u w:val="single"/>
                            </w:rPr>
                            <w:t xml:space="preserve">La PAC 2023-2027 en un coup d'œil | </w:t>
                          </w:r>
                          <w:r w:rsidR="002C3E22" w:rsidRPr="00EA4643">
                            <w:rPr>
                              <w:rFonts w:asciiTheme="majorHAnsi" w:eastAsia="Arial" w:hAnsiTheme="majorHAnsi" w:cstheme="majorHAnsi"/>
                              <w:i/>
                              <w:iCs/>
                              <w:color w:val="92A0E8"/>
                              <w:u w:val="single"/>
                            </w:rPr>
                            <w:t>ministère de l’Agriculture</w:t>
                          </w:r>
                          <w:r w:rsidRPr="00EA4643">
                            <w:rPr>
                              <w:rFonts w:asciiTheme="majorHAnsi" w:eastAsia="Arial" w:hAnsiTheme="majorHAnsi" w:cstheme="majorHAnsi"/>
                              <w:i/>
                              <w:iCs/>
                              <w:color w:val="92A0E8"/>
                              <w:u w:val="single"/>
                            </w:rPr>
                            <w:t xml:space="preserve"> et de la Souveraineté alimentaire</w:t>
                          </w:r>
                        </w:hyperlink>
                      </w:p>
                      <w:p w14:paraId="219CD0E9" w14:textId="071E9549" w:rsidR="00FC4667" w:rsidRPr="00EA4643" w:rsidRDefault="004635CD" w:rsidP="004635CD">
                        <w:pPr>
                          <w:widowControl w:val="0"/>
                          <w:suppressAutoHyphens/>
                          <w:spacing w:after="0" w:line="240" w:lineRule="auto"/>
                          <w:jc w:val="center"/>
                          <w:textAlignment w:val="baseline"/>
                          <w:rPr>
                            <w:rFonts w:asciiTheme="majorHAnsi" w:eastAsia="Times New Roman" w:hAnsiTheme="majorHAnsi" w:cstheme="majorHAnsi"/>
                            <w:i/>
                            <w:iCs/>
                            <w:color w:val="FFFFFF" w:themeColor="background1"/>
                            <w:kern w:val="1"/>
                            <w:lang w:eastAsia="hi-IN" w:bidi="hi-IN"/>
                          </w:rPr>
                        </w:pPr>
                        <w:hyperlink r:id="rId28" w:history="1">
                          <w:r w:rsidRPr="00EA4643">
                            <w:rPr>
                              <w:rStyle w:val="Lienhypertexte"/>
                              <w:rFonts w:asciiTheme="majorHAnsi" w:eastAsia="Times New Roman" w:hAnsiTheme="majorHAnsi" w:cstheme="majorHAnsi"/>
                              <w:i/>
                              <w:iCs/>
                              <w:color w:val="FFFFFF" w:themeColor="background1"/>
                              <w:kern w:val="1"/>
                              <w:lang w:eastAsia="hi-IN" w:bidi="hi-IN"/>
                            </w:rPr>
                            <w:t>Europe en Région Sud</w:t>
                          </w:r>
                        </w:hyperlink>
                      </w:p>
                    </w:txbxContent>
                  </v:textbox>
                </v:rect>
                <v:shapetype id="_x0000_t202" coordsize="21600,21600" o:spt="202" path="m,l,21600r21600,l21600,xe">
                  <v:stroke joinstyle="miter"/>
                  <v:path gradientshapeok="t" o:connecttype="rect"/>
                </v:shapetype>
                <v:shape id="Zone de texte 204" o:spid="_x0000_s1031" type="#_x0000_t202" style="position:absolute;top:1136;width:18288;height:7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" fillcolor="white [3212]" stroked="f" strokeweight=".5pt">
                  <v:textbox inset=",7.2pt,,7.2pt">
                    <w:txbxContent>
                      <w:p w14:paraId="202A3C45" w14:textId="77777777" w:rsidR="00FC4667" w:rsidRPr="008C65F9" w:rsidRDefault="00FC4667" w:rsidP="00FC4667">
                        <w:pPr>
                          <w:pStyle w:val="Sansinterligne"/>
                          <w:jc w:val="center"/>
                          <w:rPr>
                            <w:rFonts w:asciiTheme="majorHAnsi" w:eastAsiaTheme="majorEastAsia" w:hAnsiTheme="majorHAnsi" w:cstheme="majorBidi"/>
                            <w:b/>
                            <w:bCs/>
                            <w:caps/>
                            <w:color w:val="7A0012"/>
                            <w:sz w:val="36"/>
                            <w:szCs w:val="36"/>
                          </w:rPr>
                        </w:pPr>
                        <w:r w:rsidRPr="008C65F9">
                          <w:rPr>
                            <w:rFonts w:asciiTheme="majorHAnsi" w:eastAsiaTheme="majorEastAsia" w:hAnsiTheme="majorHAnsi" w:cstheme="majorBidi"/>
                            <w:b/>
                            <w:bCs/>
                            <w:caps/>
                            <w:color w:val="7A0012"/>
                            <w:sz w:val="36"/>
                            <w:szCs w:val="36"/>
                          </w:rPr>
                          <w:t xml:space="preserve">Toutes les informations </w:t>
                        </w:r>
                      </w:p>
                    </w:txbxContent>
                  </v:textbox>
                </v:shape>
                <w10:wrap type="square" anchorx="margin" anchory="margin"/>
              </v:group>
            </w:pict>
          </mc:Fallback>
        </mc:AlternateContent>
      </w:r>
      <w:r w:rsidRPr="00FA3E17">
        <w:rPr>
          <w:rFonts w:cstheme="majorHAnsi"/>
          <w:b/>
          <w:bCs/>
          <w:color w:val="7A0012"/>
        </w:rPr>
        <w:t xml:space="preserve">L’intervention </w:t>
      </w:r>
      <w:r w:rsidRPr="00365701">
        <w:rPr>
          <w:rFonts w:cstheme="majorHAnsi"/>
          <w:b/>
          <w:bCs/>
          <w:i/>
          <w:iCs/>
          <w:color w:val="7A0012"/>
        </w:rPr>
        <w:t>« Contrat de Transition »</w:t>
      </w:r>
      <w:r w:rsidRPr="00FA3E17">
        <w:rPr>
          <w:rFonts w:cstheme="majorHAnsi"/>
          <w:b/>
          <w:bCs/>
          <w:color w:val="7A0012"/>
        </w:rPr>
        <w:t xml:space="preserve"> s’inscrit dans le cadre du Plan Stratégique National</w:t>
      </w:r>
      <w:bookmarkEnd w:id="2"/>
      <w:bookmarkEnd w:id="3"/>
      <w:r w:rsidRPr="00FA3E17">
        <w:rPr>
          <w:rFonts w:cstheme="majorHAnsi"/>
          <w:b/>
          <w:bCs/>
          <w:color w:val="7A0012"/>
        </w:rPr>
        <w:t xml:space="preserve"> </w:t>
      </w:r>
    </w:p>
    <w:p w14:paraId="14D57D1D" w14:textId="77777777" w:rsidR="00FC4667" w:rsidRPr="00FA3E17" w:rsidRDefault="00FC4667" w:rsidP="00FC4667">
      <w:pPr>
        <w:widowControl w:val="0"/>
        <w:suppressAutoHyphens/>
        <w:spacing w:after="0" w:line="240" w:lineRule="auto"/>
        <w:jc w:val="both"/>
        <w:textAlignment w:val="baseline"/>
        <w:rPr>
          <w:rFonts w:asciiTheme="majorHAnsi" w:eastAsia="Times New Roman" w:hAnsiTheme="majorHAnsi" w:cstheme="majorHAnsi"/>
          <w:kern w:val="1"/>
          <w:sz w:val="24"/>
          <w:szCs w:val="24"/>
          <w:lang w:eastAsia="hi-IN" w:bidi="hi-IN"/>
        </w:rPr>
      </w:pPr>
    </w:p>
    <w:p w14:paraId="12339E2E" w14:textId="3A46AA09" w:rsidR="00EA4643" w:rsidRPr="00EA4643" w:rsidRDefault="00EA4643" w:rsidP="00EA4643">
      <w:pPr>
        <w:widowControl w:val="0"/>
        <w:suppressAutoHyphens/>
        <w:spacing w:after="0" w:line="240" w:lineRule="auto"/>
        <w:jc w:val="both"/>
        <w:textAlignment w:val="baseline"/>
        <w:rPr>
          <w:rFonts w:asciiTheme="majorHAnsi" w:eastAsia="Times New Roman" w:hAnsiTheme="majorHAnsi" w:cstheme="majorHAnsi"/>
          <w:kern w:val="1"/>
          <w:sz w:val="24"/>
          <w:szCs w:val="24"/>
          <w:lang w:eastAsia="hi-IN" w:bidi="hi-IN"/>
        </w:rPr>
      </w:pPr>
      <w:r w:rsidRPr="00EA4643">
        <w:rPr>
          <w:rFonts w:asciiTheme="majorHAnsi" w:eastAsia="Times New Roman" w:hAnsiTheme="majorHAnsi" w:cstheme="majorHAnsi"/>
          <w:kern w:val="1"/>
          <w:sz w:val="24"/>
          <w:szCs w:val="24"/>
          <w:lang w:eastAsia="hi-IN" w:bidi="hi-IN"/>
        </w:rPr>
        <w:t>De 2023 à 2027, la Politique Agricole Commune est appliquée via le Plan stratégique National</w:t>
      </w:r>
      <w:r w:rsidR="00630362">
        <w:rPr>
          <w:rFonts w:asciiTheme="majorHAnsi" w:eastAsia="Times New Roman" w:hAnsiTheme="majorHAnsi" w:cstheme="majorHAnsi"/>
          <w:kern w:val="1"/>
          <w:sz w:val="24"/>
          <w:szCs w:val="24"/>
          <w:lang w:eastAsia="hi-IN" w:bidi="hi-IN"/>
        </w:rPr>
        <w:t xml:space="preserve"> (PSN)</w:t>
      </w:r>
      <w:r w:rsidRPr="00EA4643">
        <w:rPr>
          <w:rFonts w:asciiTheme="majorHAnsi" w:eastAsia="Times New Roman" w:hAnsiTheme="majorHAnsi" w:cstheme="majorHAnsi"/>
          <w:kern w:val="1"/>
          <w:sz w:val="24"/>
          <w:szCs w:val="24"/>
          <w:lang w:eastAsia="hi-IN" w:bidi="hi-IN"/>
        </w:rPr>
        <w:t>, élaboré à l’échelle nationale. L’État et les Régions se partagent les interventions :</w:t>
      </w:r>
    </w:p>
    <w:p w14:paraId="6148005C" w14:textId="77777777" w:rsidR="00EA4643" w:rsidRPr="00EA4643" w:rsidRDefault="00EA4643" w:rsidP="00CA6ECF">
      <w:pPr>
        <w:widowControl w:val="0"/>
        <w:numPr>
          <w:ilvl w:val="0"/>
          <w:numId w:val="23"/>
        </w:numPr>
        <w:suppressAutoHyphens/>
        <w:spacing w:after="0" w:line="240" w:lineRule="auto"/>
        <w:jc w:val="both"/>
        <w:textAlignment w:val="baseline"/>
        <w:rPr>
          <w:rFonts w:asciiTheme="majorHAnsi" w:eastAsia="Times New Roman" w:hAnsiTheme="majorHAnsi" w:cstheme="majorHAnsi"/>
          <w:kern w:val="1"/>
          <w:sz w:val="24"/>
          <w:szCs w:val="24"/>
          <w:lang w:eastAsia="hi-IN" w:bidi="hi-IN"/>
        </w:rPr>
      </w:pPr>
      <w:r w:rsidRPr="00EA4643">
        <w:rPr>
          <w:rFonts w:asciiTheme="majorHAnsi" w:eastAsia="Times New Roman" w:hAnsiTheme="majorHAnsi" w:cstheme="majorHAnsi"/>
          <w:b/>
          <w:bCs/>
          <w:kern w:val="1"/>
          <w:sz w:val="24"/>
          <w:szCs w:val="24"/>
          <w:lang w:eastAsia="hi-IN" w:bidi="hi-IN"/>
        </w:rPr>
        <w:t>L’État</w:t>
      </w:r>
      <w:r w:rsidRPr="00EA4643">
        <w:rPr>
          <w:rFonts w:asciiTheme="majorHAnsi" w:eastAsia="Times New Roman" w:hAnsiTheme="majorHAnsi" w:cstheme="majorHAnsi"/>
          <w:kern w:val="1"/>
          <w:sz w:val="24"/>
          <w:szCs w:val="24"/>
          <w:lang w:eastAsia="hi-IN" w:bidi="hi-IN"/>
        </w:rPr>
        <w:t xml:space="preserve"> gère les aides du premier pilier et les mesures surfaciques du FEADER (MAEC surfaciques, bio, ICHN, prédation, assurances) ;</w:t>
      </w:r>
    </w:p>
    <w:p w14:paraId="2242A55C" w14:textId="77777777" w:rsidR="00EA4643" w:rsidRDefault="00EA4643" w:rsidP="00CA6ECF">
      <w:pPr>
        <w:widowControl w:val="0"/>
        <w:numPr>
          <w:ilvl w:val="0"/>
          <w:numId w:val="23"/>
        </w:numPr>
        <w:suppressAutoHyphens/>
        <w:spacing w:after="0" w:line="240" w:lineRule="auto"/>
        <w:jc w:val="both"/>
        <w:textAlignment w:val="baseline"/>
        <w:rPr>
          <w:rFonts w:asciiTheme="majorHAnsi" w:eastAsia="Times New Roman" w:hAnsiTheme="majorHAnsi" w:cstheme="majorHAnsi"/>
          <w:kern w:val="1"/>
          <w:sz w:val="24"/>
          <w:szCs w:val="24"/>
          <w:lang w:eastAsia="hi-IN" w:bidi="hi-IN"/>
        </w:rPr>
      </w:pPr>
      <w:r w:rsidRPr="00EA4643">
        <w:rPr>
          <w:rFonts w:asciiTheme="majorHAnsi" w:eastAsia="Times New Roman" w:hAnsiTheme="majorHAnsi" w:cstheme="majorHAnsi"/>
          <w:b/>
          <w:bCs/>
          <w:kern w:val="1"/>
          <w:sz w:val="24"/>
          <w:szCs w:val="24"/>
          <w:lang w:eastAsia="hi-IN" w:bidi="hi-IN"/>
        </w:rPr>
        <w:t>Les Régions</w:t>
      </w:r>
      <w:r w:rsidRPr="00EA4643">
        <w:rPr>
          <w:rFonts w:asciiTheme="majorHAnsi" w:eastAsia="Times New Roman" w:hAnsiTheme="majorHAnsi" w:cstheme="majorHAnsi"/>
          <w:kern w:val="1"/>
          <w:sz w:val="24"/>
          <w:szCs w:val="24"/>
          <w:lang w:eastAsia="hi-IN" w:bidi="hi-IN"/>
        </w:rPr>
        <w:t xml:space="preserve"> pilotent les mesures non surfaciques (forêt, investissements, installation, MAEC forfaitaires, LEADER).</w:t>
      </w:r>
    </w:p>
    <w:p w14:paraId="7B4773F7" w14:textId="77777777" w:rsidR="00EA4643" w:rsidRPr="00EA4643" w:rsidRDefault="00EA4643" w:rsidP="00EA4643">
      <w:pPr>
        <w:widowControl w:val="0"/>
        <w:suppressAutoHyphens/>
        <w:spacing w:after="0" w:line="240" w:lineRule="auto"/>
        <w:jc w:val="both"/>
        <w:textAlignment w:val="baseline"/>
        <w:rPr>
          <w:rFonts w:asciiTheme="majorHAnsi" w:eastAsia="Times New Roman" w:hAnsiTheme="majorHAnsi" w:cstheme="majorHAnsi"/>
          <w:kern w:val="1"/>
          <w:sz w:val="24"/>
          <w:szCs w:val="24"/>
          <w:lang w:eastAsia="hi-IN" w:bidi="hi-IN"/>
        </w:rPr>
      </w:pPr>
    </w:p>
    <w:p w14:paraId="71CE8F63" w14:textId="35BBA2C6" w:rsidR="00EA4643" w:rsidRPr="00EA4643" w:rsidRDefault="00EA4643" w:rsidP="00EA4643">
      <w:pPr>
        <w:widowControl w:val="0"/>
        <w:suppressAutoHyphens/>
        <w:spacing w:after="0" w:line="240" w:lineRule="auto"/>
        <w:jc w:val="both"/>
        <w:textAlignment w:val="baseline"/>
        <w:rPr>
          <w:rFonts w:asciiTheme="majorHAnsi" w:eastAsia="Times New Roman" w:hAnsiTheme="majorHAnsi" w:cstheme="majorHAnsi"/>
          <w:kern w:val="1"/>
          <w:sz w:val="24"/>
          <w:szCs w:val="24"/>
          <w:lang w:eastAsia="hi-IN" w:bidi="hi-IN"/>
        </w:rPr>
      </w:pPr>
      <w:r w:rsidRPr="00EA4643">
        <w:rPr>
          <w:rFonts w:asciiTheme="majorHAnsi" w:eastAsia="Times New Roman" w:hAnsiTheme="majorHAnsi" w:cstheme="majorHAnsi"/>
          <w:kern w:val="1"/>
          <w:sz w:val="24"/>
          <w:szCs w:val="24"/>
          <w:lang w:eastAsia="hi-IN" w:bidi="hi-IN"/>
        </w:rPr>
        <w:t xml:space="preserve">Cet appel à projets relève de la compétence régionale, </w:t>
      </w:r>
      <w:r w:rsidRPr="00EA4643">
        <w:rPr>
          <w:rFonts w:asciiTheme="majorHAnsi" w:eastAsia="Times New Roman" w:hAnsiTheme="majorHAnsi" w:cstheme="majorHAnsi"/>
          <w:b/>
          <w:bCs/>
          <w:color w:val="0070C0"/>
          <w:kern w:val="1"/>
          <w:sz w:val="24"/>
          <w:szCs w:val="24"/>
          <w:lang w:eastAsia="hi-IN" w:bidi="hi-IN"/>
        </w:rPr>
        <w:t xml:space="preserve">en </w:t>
      </w:r>
      <w:r>
        <w:rPr>
          <w:rFonts w:asciiTheme="majorHAnsi" w:eastAsia="Times New Roman" w:hAnsiTheme="majorHAnsi" w:cstheme="majorHAnsi"/>
          <w:b/>
          <w:bCs/>
          <w:color w:val="0070C0"/>
          <w:kern w:val="1"/>
          <w:sz w:val="24"/>
          <w:szCs w:val="24"/>
          <w:lang w:eastAsia="hi-IN" w:bidi="hi-IN"/>
        </w:rPr>
        <w:t>conformité</w:t>
      </w:r>
      <w:r w:rsidRPr="00EA4643">
        <w:rPr>
          <w:rFonts w:asciiTheme="majorHAnsi" w:eastAsia="Times New Roman" w:hAnsiTheme="majorHAnsi" w:cstheme="majorHAnsi"/>
          <w:b/>
          <w:bCs/>
          <w:color w:val="0070C0"/>
          <w:kern w:val="1"/>
          <w:sz w:val="24"/>
          <w:szCs w:val="24"/>
          <w:lang w:eastAsia="hi-IN" w:bidi="hi-IN"/>
        </w:rPr>
        <w:t xml:space="preserve"> avec le PSN validé le 31 août 2022.</w:t>
      </w:r>
      <w:r w:rsidRPr="00EA4643">
        <w:rPr>
          <w:rFonts w:asciiTheme="majorHAnsi" w:eastAsia="Times New Roman" w:hAnsiTheme="majorHAnsi" w:cstheme="majorHAnsi"/>
          <w:kern w:val="1"/>
          <w:sz w:val="24"/>
          <w:szCs w:val="24"/>
          <w:lang w:eastAsia="hi-IN" w:bidi="hi-IN"/>
        </w:rPr>
        <w:t xml:space="preserve"> </w:t>
      </w:r>
    </w:p>
    <w:p w14:paraId="45D959A6" w14:textId="77777777" w:rsidR="00FC4667" w:rsidRPr="00FA3E17" w:rsidRDefault="00FC4667" w:rsidP="00FC4667">
      <w:pPr>
        <w:widowControl w:val="0"/>
        <w:suppressAutoHyphens/>
        <w:spacing w:after="0" w:line="240" w:lineRule="auto"/>
        <w:jc w:val="both"/>
        <w:textAlignment w:val="baseline"/>
        <w:rPr>
          <w:rFonts w:asciiTheme="majorHAnsi" w:eastAsia="Times New Roman" w:hAnsiTheme="majorHAnsi" w:cstheme="majorHAnsi"/>
          <w:color w:val="0070C0"/>
          <w:kern w:val="1"/>
          <w:sz w:val="24"/>
          <w:szCs w:val="24"/>
          <w:lang w:eastAsia="hi-IN" w:bidi="hi-IN"/>
        </w:rPr>
      </w:pPr>
    </w:p>
    <w:p w14:paraId="3E510823" w14:textId="77777777" w:rsidR="00FC4667" w:rsidRPr="00FA3E17" w:rsidRDefault="00FC4667" w:rsidP="00FC4667">
      <w:pPr>
        <w:widowControl w:val="0"/>
        <w:suppressAutoHyphens/>
        <w:spacing w:after="0" w:line="240" w:lineRule="auto"/>
        <w:jc w:val="both"/>
        <w:textAlignment w:val="baseline"/>
        <w:rPr>
          <w:rFonts w:asciiTheme="majorHAnsi" w:eastAsia="Times New Roman" w:hAnsiTheme="majorHAnsi" w:cstheme="majorHAnsi"/>
          <w:color w:val="0070C0"/>
          <w:kern w:val="1"/>
          <w:sz w:val="24"/>
          <w:szCs w:val="24"/>
          <w:lang w:eastAsia="hi-IN" w:bidi="hi-IN"/>
        </w:rPr>
      </w:pPr>
      <w:r w:rsidRPr="00FA3E17">
        <w:rPr>
          <w:rFonts w:asciiTheme="majorHAnsi" w:eastAsia="Times New Roman" w:hAnsiTheme="majorHAnsi" w:cstheme="majorHAnsi"/>
          <w:color w:val="0070C0"/>
          <w:kern w:val="1"/>
          <w:sz w:val="24"/>
          <w:szCs w:val="24"/>
          <w:lang w:eastAsia="hi-IN" w:bidi="hi-IN"/>
        </w:rPr>
        <w:t>La Région est le guichet unique du dossier FEADER.</w:t>
      </w:r>
    </w:p>
    <w:p w14:paraId="45B20C2B" w14:textId="77777777" w:rsidR="00FC4667" w:rsidRDefault="00FC4667" w:rsidP="00FC4667">
      <w:pPr>
        <w:rPr>
          <w:rFonts w:asciiTheme="majorHAnsi" w:hAnsiTheme="majorHAnsi" w:cstheme="majorHAnsi"/>
          <w:b/>
          <w:bCs/>
          <w:color w:val="7A0012"/>
        </w:rPr>
      </w:pPr>
    </w:p>
    <w:p w14:paraId="5A89A536" w14:textId="2BCA0986" w:rsidR="00FC4667" w:rsidRPr="003F631F" w:rsidRDefault="00FC4667" w:rsidP="00FC4667">
      <w:pPr>
        <w:rPr>
          <w:rFonts w:asciiTheme="majorHAnsi" w:hAnsiTheme="majorHAnsi" w:cstheme="majorHAnsi"/>
          <w:b/>
          <w:bCs/>
          <w:color w:val="7A0012"/>
        </w:rPr>
      </w:pPr>
      <w:r>
        <w:rPr>
          <w:rFonts w:asciiTheme="majorHAnsi" w:hAnsiTheme="majorHAnsi" w:cstheme="majorHAnsi"/>
          <w:b/>
          <w:bCs/>
          <w:color w:val="7A0012"/>
        </w:rPr>
        <w:t>P</w:t>
      </w:r>
      <w:r w:rsidRPr="00FA3E17">
        <w:rPr>
          <w:rFonts w:asciiTheme="majorHAnsi" w:hAnsiTheme="majorHAnsi" w:cstheme="majorHAnsi"/>
          <w:b/>
          <w:bCs/>
          <w:color w:val="7A0012"/>
        </w:rPr>
        <w:t>artenaires</w:t>
      </w:r>
      <w:r>
        <w:rPr>
          <w:rFonts w:asciiTheme="majorHAnsi" w:hAnsiTheme="majorHAnsi" w:cstheme="majorHAnsi"/>
          <w:b/>
          <w:bCs/>
          <w:color w:val="7A0012"/>
        </w:rPr>
        <w:t xml:space="preserve"> </w:t>
      </w:r>
      <w:r w:rsidRPr="002C3E22">
        <w:rPr>
          <w:rFonts w:asciiTheme="majorHAnsi" w:hAnsiTheme="majorHAnsi" w:cstheme="majorHAnsi"/>
          <w:b/>
          <w:bCs/>
          <w:color w:val="7A0012"/>
        </w:rPr>
        <w:t>financiers</w:t>
      </w:r>
      <w:r>
        <w:rPr>
          <w:rFonts w:asciiTheme="majorHAnsi" w:hAnsiTheme="majorHAnsi" w:cstheme="majorHAnsi"/>
          <w:b/>
          <w:bCs/>
          <w:color w:val="7A0012"/>
        </w:rPr>
        <w:t xml:space="preserve"> de la mesure : </w:t>
      </w:r>
    </w:p>
    <w:p w14:paraId="6D93EF6B" w14:textId="0F4D5D3A" w:rsidR="00FC4667" w:rsidRDefault="00EA4643" w:rsidP="00FC4667">
      <w:pPr>
        <w:rPr>
          <w:rFonts w:asciiTheme="majorHAnsi" w:hAnsiTheme="majorHAnsi" w:cstheme="majorHAnsi"/>
          <w:b/>
          <w:bCs/>
          <w:color w:val="7A0012"/>
        </w:rPr>
      </w:pPr>
      <w:r>
        <w:rPr>
          <w:noProof/>
        </w:rPr>
        <w:drawing>
          <wp:anchor distT="0" distB="0" distL="114300" distR="114300" simplePos="0" relativeHeight="251665920" behindDoc="0" locked="0" layoutInCell="1" allowOverlap="1" wp14:anchorId="15A19AB2" wp14:editId="2ACAE308">
            <wp:simplePos x="0" y="0"/>
            <wp:positionH relativeFrom="column">
              <wp:posOffset>852170</wp:posOffset>
            </wp:positionH>
            <wp:positionV relativeFrom="paragraph">
              <wp:posOffset>155575</wp:posOffset>
            </wp:positionV>
            <wp:extent cx="828675" cy="828675"/>
            <wp:effectExtent l="0" t="0" r="9525" b="0"/>
            <wp:wrapNone/>
            <wp:docPr id="15" name="Image 15" descr="Agence de l'eau Rhône-Méditerranée-Corse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ence de l'eau Rhône-Méditerranée-Corse — Wikipédi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4667" w:rsidRPr="00FA3E17">
        <w:rPr>
          <w:rFonts w:asciiTheme="majorHAnsi" w:hAnsiTheme="majorHAnsi" w:cstheme="majorHAnsi"/>
          <w:b/>
          <w:bCs/>
          <w:color w:val="7A0012"/>
        </w:rPr>
        <w:t xml:space="preserve"> </w:t>
      </w:r>
      <w:r w:rsidR="00FC4667" w:rsidRPr="00F8006A">
        <w:t xml:space="preserve"> </w:t>
      </w:r>
    </w:p>
    <w:p w14:paraId="5F54BDCD" w14:textId="220FF717" w:rsidR="00FC4667" w:rsidRPr="00FA3E17" w:rsidRDefault="00EA4643" w:rsidP="00FC4667">
      <w:pPr>
        <w:rPr>
          <w:rFonts w:asciiTheme="majorHAnsi" w:eastAsia="Times New Roman" w:hAnsiTheme="majorHAnsi" w:cstheme="majorHAnsi"/>
          <w:b/>
          <w:bCs/>
          <w:color w:val="7A0012"/>
          <w:sz w:val="48"/>
          <w:szCs w:val="28"/>
        </w:rPr>
      </w:pPr>
      <w:r>
        <w:rPr>
          <w:noProof/>
        </w:rPr>
        <w:drawing>
          <wp:anchor distT="0" distB="0" distL="114300" distR="114300" simplePos="0" relativeHeight="251667968" behindDoc="0" locked="0" layoutInCell="1" allowOverlap="1" wp14:anchorId="753DC532" wp14:editId="5A8BFFB9">
            <wp:simplePos x="0" y="0"/>
            <wp:positionH relativeFrom="column">
              <wp:posOffset>533400</wp:posOffset>
            </wp:positionH>
            <wp:positionV relativeFrom="paragraph">
              <wp:posOffset>2213610</wp:posOffset>
            </wp:positionV>
            <wp:extent cx="1466850" cy="504825"/>
            <wp:effectExtent l="0" t="0" r="0" b="9525"/>
            <wp:wrapNone/>
            <wp:docPr id="25" name="Image 25">
              <a:extLst xmlns:a="http://schemas.openxmlformats.org/drawingml/2006/main">
                <a:ext uri="{FF2B5EF4-FFF2-40B4-BE49-F238E27FC236}">
                  <a16:creationId xmlns:a16="http://schemas.microsoft.com/office/drawing/2014/main" id="{4615C940-23C5-BBB5-A3FC-05239F195559}"/>
                </a:ext>
              </a:extLst>
            </wp:docPr>
            <wp:cNvGraphicFramePr/>
            <a:graphic xmlns:a="http://schemas.openxmlformats.org/drawingml/2006/main">
              <a:graphicData uri="http://schemas.openxmlformats.org/drawingml/2006/picture">
                <pic:pic xmlns:pic="http://schemas.openxmlformats.org/drawingml/2006/picture">
                  <pic:nvPicPr>
                    <pic:cNvPr id="10" name="Image 10">
                      <a:extLst>
                        <a:ext uri="{FF2B5EF4-FFF2-40B4-BE49-F238E27FC236}">
                          <a16:creationId xmlns:a16="http://schemas.microsoft.com/office/drawing/2014/main" id="{4615C940-23C5-BBB5-A3FC-05239F195559}"/>
                        </a:ext>
                      </a:extLst>
                    </pic:cNvPr>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66850" cy="504825"/>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b/>
          <w:bCs/>
          <w:noProof/>
          <w:color w:val="7A0012"/>
        </w:rPr>
        <w:drawing>
          <wp:anchor distT="0" distB="0" distL="114300" distR="114300" simplePos="0" relativeHeight="251662848" behindDoc="0" locked="0" layoutInCell="1" allowOverlap="1" wp14:anchorId="02EBCCF8" wp14:editId="42CA00C3">
            <wp:simplePos x="0" y="0"/>
            <wp:positionH relativeFrom="column">
              <wp:posOffset>481330</wp:posOffset>
            </wp:positionH>
            <wp:positionV relativeFrom="paragraph">
              <wp:posOffset>870585</wp:posOffset>
            </wp:positionV>
            <wp:extent cx="1567180" cy="457200"/>
            <wp:effectExtent l="0" t="0" r="0"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67180" cy="45720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872" behindDoc="0" locked="0" layoutInCell="1" allowOverlap="1" wp14:anchorId="1FA73585" wp14:editId="6FB2B560">
            <wp:simplePos x="0" y="0"/>
            <wp:positionH relativeFrom="column">
              <wp:posOffset>271145</wp:posOffset>
            </wp:positionH>
            <wp:positionV relativeFrom="paragraph">
              <wp:posOffset>1689735</wp:posOffset>
            </wp:positionV>
            <wp:extent cx="1991370" cy="381000"/>
            <wp:effectExtent l="0" t="0" r="889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91370"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4667" w:rsidRPr="00FA3E17">
        <w:rPr>
          <w:rFonts w:asciiTheme="majorHAnsi" w:hAnsiTheme="majorHAnsi" w:cstheme="majorHAnsi"/>
          <w:b/>
          <w:bCs/>
          <w:color w:val="7A0012"/>
        </w:rPr>
        <w:br w:type="page"/>
      </w:r>
    </w:p>
    <w:p w14:paraId="600022D5" w14:textId="7DCA63FF" w:rsidR="00FC4667" w:rsidRDefault="00FC4667" w:rsidP="00F470CD">
      <w:pPr>
        <w:pStyle w:val="Titre1"/>
        <w:rPr>
          <w:rFonts w:cstheme="majorHAnsi"/>
          <w:b/>
          <w:bCs/>
          <w:color w:val="7A0012"/>
        </w:rPr>
      </w:pPr>
      <w:bookmarkStart w:id="4" w:name="_Toc156928100"/>
      <w:bookmarkStart w:id="5" w:name="_Toc209622437"/>
      <w:r w:rsidRPr="00FA3E17">
        <w:rPr>
          <w:rFonts w:cstheme="majorHAnsi"/>
          <w:b/>
          <w:bCs/>
          <w:color w:val="7A0012"/>
        </w:rPr>
        <w:lastRenderedPageBreak/>
        <w:t>Informations importantes</w:t>
      </w:r>
      <w:bookmarkEnd w:id="4"/>
      <w:bookmarkEnd w:id="5"/>
      <w:r w:rsidRPr="00FA3E17">
        <w:rPr>
          <w:rFonts w:cstheme="majorHAnsi"/>
          <w:b/>
          <w:bCs/>
          <w:color w:val="7A0012"/>
        </w:rPr>
        <w:t xml:space="preserve"> </w:t>
      </w:r>
    </w:p>
    <w:p w14:paraId="3266E53D" w14:textId="77777777" w:rsidR="00086D50" w:rsidRPr="00086D50" w:rsidRDefault="00086D50" w:rsidP="00086D50"/>
    <w:p w14:paraId="7A800E56" w14:textId="25D45C10" w:rsidR="00FC4667" w:rsidRDefault="00FC4667" w:rsidP="002D035E">
      <w:pPr>
        <w:pStyle w:val="Titre2"/>
        <w:rPr>
          <w:rFonts w:cstheme="majorHAnsi"/>
          <w:b/>
          <w:bCs/>
          <w:color w:val="7A0012"/>
        </w:rPr>
      </w:pPr>
      <w:r w:rsidRPr="00FA3E17">
        <w:rPr>
          <w:rFonts w:cstheme="majorHAnsi"/>
          <w:b/>
          <w:bCs/>
          <w:color w:val="7A0012"/>
        </w:rPr>
        <w:t xml:space="preserve">Période de dépôt des demandes </w:t>
      </w:r>
    </w:p>
    <w:p w14:paraId="7EB107E2" w14:textId="77777777" w:rsidR="00086D50" w:rsidRPr="00086D50" w:rsidRDefault="00086D50" w:rsidP="00086D50"/>
    <w:tbl>
      <w:tblPr>
        <w:tblStyle w:val="TableauGrille4-Accentuation11"/>
        <w:tblW w:w="0" w:type="auto"/>
        <w:tblLook w:val="04A0" w:firstRow="1" w:lastRow="0" w:firstColumn="1" w:lastColumn="0" w:noHBand="0" w:noVBand="1"/>
      </w:tblPr>
      <w:tblGrid>
        <w:gridCol w:w="2122"/>
        <w:gridCol w:w="2049"/>
      </w:tblGrid>
      <w:tr w:rsidR="00FC4667" w:rsidRPr="00FA3E17" w14:paraId="78D2BA39" w14:textId="77777777" w:rsidTr="004635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1DB2E7C4" w14:textId="77777777" w:rsidR="00FC4667" w:rsidRPr="00FA3E17" w:rsidRDefault="00FC4667" w:rsidP="004E378B">
            <w:pPr>
              <w:jc w:val="center"/>
              <w:rPr>
                <w:rFonts w:asciiTheme="majorHAnsi" w:eastAsia="Arial" w:hAnsiTheme="majorHAnsi" w:cstheme="majorHAnsi"/>
                <w:color w:val="FFFFFF" w:themeColor="background1"/>
                <w:sz w:val="24"/>
                <w:szCs w:val="24"/>
              </w:rPr>
            </w:pPr>
            <w:r w:rsidRPr="00FA3E17">
              <w:rPr>
                <w:rFonts w:asciiTheme="majorHAnsi" w:eastAsia="Arial" w:hAnsiTheme="majorHAnsi" w:cstheme="majorHAnsi"/>
                <w:color w:val="FFFFFF" w:themeColor="background1"/>
                <w:sz w:val="24"/>
                <w:szCs w:val="24"/>
              </w:rPr>
              <w:t>Date d’ouverture</w:t>
            </w:r>
          </w:p>
        </w:tc>
        <w:tc>
          <w:tcPr>
            <w:tcW w:w="2049" w:type="dxa"/>
          </w:tcPr>
          <w:p w14:paraId="73720911" w14:textId="77777777" w:rsidR="00FC4667" w:rsidRPr="00FA3E17" w:rsidRDefault="00FC4667" w:rsidP="004E378B">
            <w:pPr>
              <w:jc w:val="center"/>
              <w:cnfStyle w:val="100000000000" w:firstRow="1" w:lastRow="0" w:firstColumn="0" w:lastColumn="0" w:oddVBand="0" w:evenVBand="0" w:oddHBand="0" w:evenHBand="0" w:firstRowFirstColumn="0" w:firstRowLastColumn="0" w:lastRowFirstColumn="0" w:lastRowLastColumn="0"/>
              <w:rPr>
                <w:rFonts w:asciiTheme="majorHAnsi" w:eastAsia="Arial" w:hAnsiTheme="majorHAnsi" w:cstheme="majorHAnsi"/>
                <w:color w:val="FFFFFF" w:themeColor="background1"/>
                <w:sz w:val="24"/>
                <w:szCs w:val="24"/>
              </w:rPr>
            </w:pPr>
            <w:r w:rsidRPr="00FA3E17">
              <w:rPr>
                <w:rFonts w:asciiTheme="majorHAnsi" w:eastAsia="Arial" w:hAnsiTheme="majorHAnsi" w:cstheme="majorHAnsi"/>
                <w:color w:val="FFFFFF" w:themeColor="background1"/>
                <w:sz w:val="24"/>
                <w:szCs w:val="24"/>
              </w:rPr>
              <w:t>Date de clôture</w:t>
            </w:r>
          </w:p>
        </w:tc>
      </w:tr>
      <w:tr w:rsidR="00FC4667" w:rsidRPr="00925EC3" w14:paraId="6644FF7D" w14:textId="77777777" w:rsidTr="004635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73F1006" w14:textId="0CAA24E9" w:rsidR="00FC4667" w:rsidRPr="004635CD" w:rsidRDefault="000107DC" w:rsidP="004E378B">
            <w:pPr>
              <w:jc w:val="center"/>
              <w:rPr>
                <w:rFonts w:asciiTheme="majorHAnsi" w:eastAsia="Arial" w:hAnsiTheme="majorHAnsi" w:cstheme="majorHAnsi"/>
                <w:b w:val="0"/>
                <w:bCs w:val="0"/>
                <w:color w:val="auto"/>
                <w:sz w:val="24"/>
                <w:szCs w:val="24"/>
              </w:rPr>
            </w:pPr>
            <w:r w:rsidRPr="000107DC">
              <w:rPr>
                <w:rFonts w:asciiTheme="majorHAnsi" w:eastAsia="Arial" w:hAnsiTheme="majorHAnsi" w:cstheme="majorHAnsi"/>
                <w:color w:val="auto"/>
                <w:sz w:val="24"/>
                <w:szCs w:val="24"/>
              </w:rPr>
              <w:t>18/12</w:t>
            </w:r>
            <w:r w:rsidR="00F51BF3">
              <w:rPr>
                <w:rFonts w:asciiTheme="majorHAnsi" w:eastAsia="Arial" w:hAnsiTheme="majorHAnsi" w:cstheme="majorHAnsi"/>
                <w:color w:val="auto"/>
                <w:sz w:val="24"/>
                <w:szCs w:val="24"/>
              </w:rPr>
              <w:t>/</w:t>
            </w:r>
            <w:r w:rsidR="004635CD" w:rsidRPr="004635CD">
              <w:rPr>
                <w:rFonts w:asciiTheme="majorHAnsi" w:eastAsia="Arial" w:hAnsiTheme="majorHAnsi" w:cstheme="majorHAnsi"/>
                <w:color w:val="auto"/>
                <w:sz w:val="24"/>
                <w:szCs w:val="24"/>
              </w:rPr>
              <w:t>2025</w:t>
            </w:r>
          </w:p>
        </w:tc>
        <w:tc>
          <w:tcPr>
            <w:tcW w:w="2049" w:type="dxa"/>
          </w:tcPr>
          <w:p w14:paraId="59567EA2" w14:textId="529AD832" w:rsidR="00FC4667" w:rsidRPr="004635CD" w:rsidRDefault="000107DC" w:rsidP="004E378B">
            <w:pPr>
              <w:jc w:val="center"/>
              <w:cnfStyle w:val="000000100000" w:firstRow="0" w:lastRow="0" w:firstColumn="0" w:lastColumn="0" w:oddVBand="0" w:evenVBand="0" w:oddHBand="1" w:evenHBand="0" w:firstRowFirstColumn="0" w:firstRowLastColumn="0" w:lastRowFirstColumn="0" w:lastRowLastColumn="0"/>
              <w:rPr>
                <w:rFonts w:asciiTheme="majorHAnsi" w:eastAsia="Arial" w:hAnsiTheme="majorHAnsi" w:cstheme="majorHAnsi"/>
                <w:b/>
                <w:bCs/>
                <w:color w:val="auto"/>
                <w:sz w:val="24"/>
                <w:szCs w:val="24"/>
              </w:rPr>
            </w:pPr>
            <w:r w:rsidRPr="00BE2E07">
              <w:rPr>
                <w:rFonts w:asciiTheme="majorHAnsi" w:eastAsia="Arial" w:hAnsiTheme="majorHAnsi" w:cstheme="majorHAnsi"/>
                <w:b/>
                <w:bCs/>
                <w:color w:val="auto"/>
                <w:sz w:val="24"/>
                <w:szCs w:val="24"/>
              </w:rPr>
              <w:t>18/</w:t>
            </w:r>
            <w:r>
              <w:rPr>
                <w:rFonts w:asciiTheme="majorHAnsi" w:eastAsia="Arial" w:hAnsiTheme="majorHAnsi" w:cstheme="majorHAnsi"/>
                <w:b/>
                <w:bCs/>
                <w:color w:val="auto"/>
                <w:sz w:val="24"/>
                <w:szCs w:val="24"/>
              </w:rPr>
              <w:t>03</w:t>
            </w:r>
            <w:r w:rsidR="00F51BF3">
              <w:rPr>
                <w:rFonts w:asciiTheme="majorHAnsi" w:eastAsia="Arial" w:hAnsiTheme="majorHAnsi" w:cstheme="majorHAnsi"/>
                <w:b/>
                <w:bCs/>
                <w:color w:val="auto"/>
                <w:sz w:val="24"/>
                <w:szCs w:val="24"/>
              </w:rPr>
              <w:t>/</w:t>
            </w:r>
            <w:r w:rsidR="004635CD" w:rsidRPr="004635CD">
              <w:rPr>
                <w:rFonts w:asciiTheme="majorHAnsi" w:eastAsia="Arial" w:hAnsiTheme="majorHAnsi" w:cstheme="majorHAnsi"/>
                <w:b/>
                <w:bCs/>
                <w:color w:val="auto"/>
                <w:sz w:val="24"/>
                <w:szCs w:val="24"/>
              </w:rPr>
              <w:t>2026</w:t>
            </w:r>
          </w:p>
        </w:tc>
      </w:tr>
    </w:tbl>
    <w:p w14:paraId="5E1304C7" w14:textId="77777777" w:rsidR="00086D50" w:rsidRDefault="00086D50" w:rsidP="000107DC"/>
    <w:p w14:paraId="16A2A8A4" w14:textId="77777777" w:rsidR="00086D50" w:rsidRDefault="00086D50" w:rsidP="00086D50">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Pour ce dispositif, et conformément au transfert de compétences opéré par la loi relative à la différenciation, la décentralisation, la déconcentration et portant diverses mesures de simplification de l'action publique locale dite loi 3DS, le Guichet Unique Service Instructeur (GUSI) est la Région Provence-Alpes-Côte d’Azur. </w:t>
      </w:r>
    </w:p>
    <w:p w14:paraId="456E8EE2" w14:textId="77777777" w:rsidR="00086D50" w:rsidRPr="00086D50" w:rsidRDefault="00086D50" w:rsidP="00086D50"/>
    <w:p w14:paraId="6081D399" w14:textId="18A0A564" w:rsidR="00EA4643" w:rsidRDefault="00086D50" w:rsidP="0032291C">
      <w:pPr>
        <w:pStyle w:val="Titre2"/>
        <w:rPr>
          <w:b/>
          <w:bCs/>
          <w:color w:val="7A0012"/>
        </w:rPr>
      </w:pPr>
      <w:r>
        <w:rPr>
          <w:b/>
          <w:bCs/>
          <w:color w:val="7A0012"/>
        </w:rPr>
        <w:t>Le dépôt de la demande est réalisé de manière dématérialisée</w:t>
      </w:r>
    </w:p>
    <w:p w14:paraId="151F9D27" w14:textId="77777777" w:rsidR="000758F0" w:rsidRDefault="000758F0" w:rsidP="000107DC"/>
    <w:p w14:paraId="6349D477" w14:textId="602A9D16" w:rsidR="000758F0" w:rsidRPr="00411F10" w:rsidRDefault="000758F0" w:rsidP="000758F0">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Le dépôt des dossiers de demande d’aide s’opère </w:t>
      </w:r>
      <w:r w:rsidRPr="006E0C56">
        <w:rPr>
          <w:rFonts w:asciiTheme="majorHAnsi" w:hAnsiTheme="majorHAnsi" w:cstheme="majorHAnsi"/>
          <w:lang w:eastAsia="hi-IN" w:bidi="hi-IN"/>
        </w:rPr>
        <w:t xml:space="preserve">par le biais </w:t>
      </w:r>
      <w:r>
        <w:rPr>
          <w:rFonts w:asciiTheme="majorHAnsi" w:hAnsiTheme="majorHAnsi" w:cstheme="majorHAnsi"/>
          <w:lang w:eastAsia="hi-IN" w:bidi="hi-IN"/>
        </w:rPr>
        <w:t>du portail de demande de subvention de la Région SUD, via le</w:t>
      </w:r>
      <w:r w:rsidRPr="006E0C56">
        <w:rPr>
          <w:rFonts w:asciiTheme="majorHAnsi" w:hAnsiTheme="majorHAnsi" w:cstheme="majorHAnsi"/>
          <w:lang w:eastAsia="hi-IN" w:bidi="hi-IN"/>
        </w:rPr>
        <w:t xml:space="preserve"> lien suivant : </w:t>
      </w:r>
      <w:hyperlink r:id="rId29" w:history="1">
        <w:r w:rsidR="00EC47A0" w:rsidRPr="00EC47A0">
          <w:rPr>
            <w:rStyle w:val="Lienhypertexte"/>
            <w:rFonts w:asciiTheme="majorHAnsi" w:hAnsiTheme="majorHAnsi" w:cstheme="majorHAnsi"/>
            <w:lang w:eastAsia="hi-IN" w:bidi="hi-IN"/>
          </w:rPr>
          <w:t>Vos Aides - Région Sud - Provence-Alpes-Côte-d'Azur</w:t>
        </w:r>
      </w:hyperlink>
      <w:r w:rsidR="00EC47A0">
        <w:rPr>
          <w:rFonts w:asciiTheme="majorHAnsi" w:hAnsiTheme="majorHAnsi" w:cstheme="majorHAnsi"/>
          <w:lang w:eastAsia="hi-IN" w:bidi="hi-IN"/>
        </w:rPr>
        <w:t>.</w:t>
      </w:r>
    </w:p>
    <w:p w14:paraId="2268BAF0" w14:textId="77777777" w:rsidR="000758F0" w:rsidRDefault="000758F0" w:rsidP="000758F0">
      <w:pPr>
        <w:jc w:val="both"/>
        <w:rPr>
          <w:rStyle w:val="Lienhypertexte"/>
        </w:rPr>
      </w:pPr>
      <w:r w:rsidRPr="00411F10">
        <w:rPr>
          <w:rFonts w:asciiTheme="majorHAnsi" w:hAnsiTheme="majorHAnsi" w:cstheme="majorHAnsi"/>
          <w:lang w:eastAsia="hi-IN" w:bidi="hi-IN"/>
        </w:rPr>
        <w:t>S</w:t>
      </w:r>
      <w:r>
        <w:rPr>
          <w:rFonts w:asciiTheme="majorHAnsi" w:hAnsiTheme="majorHAnsi" w:cstheme="majorHAnsi"/>
          <w:lang w:eastAsia="hi-IN" w:bidi="hi-IN"/>
        </w:rPr>
        <w:t>’il s’agit d’une première connexion</w:t>
      </w:r>
      <w:r w:rsidRPr="00411F10">
        <w:rPr>
          <w:rFonts w:asciiTheme="majorHAnsi" w:hAnsiTheme="majorHAnsi" w:cstheme="majorHAnsi"/>
          <w:lang w:eastAsia="hi-IN" w:bidi="hi-IN"/>
        </w:rPr>
        <w:t xml:space="preserve">, </w:t>
      </w:r>
      <w:r>
        <w:rPr>
          <w:rFonts w:asciiTheme="majorHAnsi" w:hAnsiTheme="majorHAnsi" w:cstheme="majorHAnsi"/>
          <w:lang w:eastAsia="hi-IN" w:bidi="hi-IN"/>
        </w:rPr>
        <w:t xml:space="preserve">le demandeur doit créer </w:t>
      </w:r>
      <w:r w:rsidRPr="00411F10">
        <w:rPr>
          <w:rFonts w:asciiTheme="majorHAnsi" w:hAnsiTheme="majorHAnsi" w:cstheme="majorHAnsi"/>
          <w:lang w:eastAsia="hi-IN" w:bidi="hi-IN"/>
        </w:rPr>
        <w:t xml:space="preserve">un compte. Une fois </w:t>
      </w:r>
      <w:r>
        <w:rPr>
          <w:rFonts w:asciiTheme="majorHAnsi" w:hAnsiTheme="majorHAnsi" w:cstheme="majorHAnsi"/>
          <w:lang w:eastAsia="hi-IN" w:bidi="hi-IN"/>
        </w:rPr>
        <w:t xml:space="preserve">le </w:t>
      </w:r>
      <w:r w:rsidRPr="00411F10">
        <w:rPr>
          <w:rFonts w:asciiTheme="majorHAnsi" w:hAnsiTheme="majorHAnsi" w:cstheme="majorHAnsi"/>
          <w:lang w:eastAsia="hi-IN" w:bidi="hi-IN"/>
        </w:rPr>
        <w:t xml:space="preserve">compte activé et/ou connecté, </w:t>
      </w:r>
      <w:r>
        <w:rPr>
          <w:rFonts w:asciiTheme="majorHAnsi" w:hAnsiTheme="majorHAnsi" w:cstheme="majorHAnsi"/>
          <w:lang w:eastAsia="hi-IN" w:bidi="hi-IN"/>
        </w:rPr>
        <w:t xml:space="preserve">le dépôt de la </w:t>
      </w:r>
      <w:r w:rsidRPr="00411F10">
        <w:rPr>
          <w:rFonts w:asciiTheme="majorHAnsi" w:hAnsiTheme="majorHAnsi" w:cstheme="majorHAnsi"/>
          <w:lang w:eastAsia="hi-IN" w:bidi="hi-IN"/>
        </w:rPr>
        <w:t>demande d’aide</w:t>
      </w:r>
      <w:r>
        <w:rPr>
          <w:rFonts w:asciiTheme="majorHAnsi" w:hAnsiTheme="majorHAnsi" w:cstheme="majorHAnsi"/>
          <w:lang w:eastAsia="hi-IN" w:bidi="hi-IN"/>
        </w:rPr>
        <w:t xml:space="preserve"> sera possible.</w:t>
      </w:r>
    </w:p>
    <w:p w14:paraId="26D85DA2" w14:textId="77777777" w:rsidR="000758F0" w:rsidRDefault="000758F0" w:rsidP="000758F0">
      <w:pPr>
        <w:jc w:val="both"/>
        <w:rPr>
          <w:rFonts w:asciiTheme="majorHAnsi" w:hAnsiTheme="majorHAnsi" w:cstheme="majorHAnsi"/>
          <w:b/>
          <w:bCs/>
          <w:color w:val="0070C0"/>
          <w:u w:val="single"/>
          <w:lang w:eastAsia="hi-IN" w:bidi="hi-IN"/>
        </w:rPr>
      </w:pPr>
      <w:r w:rsidRPr="00AA138D">
        <w:rPr>
          <w:rFonts w:asciiTheme="majorHAnsi" w:hAnsiTheme="majorHAnsi" w:cstheme="majorHAnsi"/>
          <w:b/>
          <w:bCs/>
          <w:color w:val="0070C0"/>
          <w:u w:val="single"/>
          <w:lang w:eastAsia="hi-IN" w:bidi="hi-IN"/>
        </w:rPr>
        <w:t xml:space="preserve">Pour que la demande soit </w:t>
      </w:r>
      <w:r>
        <w:rPr>
          <w:rFonts w:asciiTheme="majorHAnsi" w:hAnsiTheme="majorHAnsi" w:cstheme="majorHAnsi"/>
          <w:b/>
          <w:bCs/>
          <w:color w:val="0070C0"/>
          <w:u w:val="single"/>
          <w:lang w:eastAsia="hi-IN" w:bidi="hi-IN"/>
        </w:rPr>
        <w:t>prise en compte</w:t>
      </w:r>
      <w:r w:rsidRPr="00AA138D">
        <w:rPr>
          <w:rFonts w:asciiTheme="majorHAnsi" w:hAnsiTheme="majorHAnsi" w:cstheme="majorHAnsi"/>
          <w:b/>
          <w:bCs/>
          <w:color w:val="0070C0"/>
          <w:u w:val="single"/>
          <w:lang w:eastAsia="hi-IN" w:bidi="hi-IN"/>
        </w:rPr>
        <w:t xml:space="preserve"> </w:t>
      </w:r>
      <w:r>
        <w:rPr>
          <w:rFonts w:asciiTheme="majorHAnsi" w:hAnsiTheme="majorHAnsi" w:cstheme="majorHAnsi"/>
          <w:b/>
          <w:bCs/>
          <w:color w:val="0070C0"/>
          <w:u w:val="single"/>
          <w:lang w:eastAsia="hi-IN" w:bidi="hi-IN"/>
        </w:rPr>
        <w:t xml:space="preserve">elle devra être </w:t>
      </w:r>
      <w:r w:rsidRPr="00AA138D">
        <w:rPr>
          <w:rFonts w:asciiTheme="majorHAnsi" w:hAnsiTheme="majorHAnsi" w:cstheme="majorHAnsi"/>
          <w:b/>
          <w:bCs/>
          <w:color w:val="0070C0"/>
          <w:u w:val="single"/>
          <w:lang w:eastAsia="hi-IN" w:bidi="hi-IN"/>
        </w:rPr>
        <w:t>validée sur l</w:t>
      </w:r>
      <w:r>
        <w:rPr>
          <w:rFonts w:asciiTheme="majorHAnsi" w:hAnsiTheme="majorHAnsi" w:cstheme="majorHAnsi"/>
          <w:b/>
          <w:bCs/>
          <w:color w:val="0070C0"/>
          <w:u w:val="single"/>
          <w:lang w:eastAsia="hi-IN" w:bidi="hi-IN"/>
        </w:rPr>
        <w:t xml:space="preserve">e portail d’aide </w:t>
      </w:r>
      <w:r w:rsidRPr="00AA138D">
        <w:rPr>
          <w:rFonts w:asciiTheme="majorHAnsi" w:hAnsiTheme="majorHAnsi" w:cstheme="majorHAnsi"/>
          <w:b/>
          <w:bCs/>
          <w:color w:val="0070C0"/>
          <w:u w:val="single"/>
          <w:lang w:eastAsia="hi-IN" w:bidi="hi-IN"/>
        </w:rPr>
        <w:t>avant la date de clôture mentionnée dans l’appel à projets</w:t>
      </w:r>
      <w:r>
        <w:rPr>
          <w:rFonts w:asciiTheme="majorHAnsi" w:hAnsiTheme="majorHAnsi" w:cstheme="majorHAnsi"/>
          <w:b/>
          <w:bCs/>
          <w:color w:val="0070C0"/>
          <w:u w:val="single"/>
          <w:lang w:eastAsia="hi-IN" w:bidi="hi-IN"/>
        </w:rPr>
        <w:t>.</w:t>
      </w:r>
    </w:p>
    <w:p w14:paraId="558CDE86" w14:textId="77777777" w:rsidR="000758F0" w:rsidRPr="00411F10" w:rsidRDefault="000758F0" w:rsidP="000758F0">
      <w:pPr>
        <w:jc w:val="both"/>
        <w:rPr>
          <w:rFonts w:asciiTheme="majorHAnsi" w:hAnsiTheme="majorHAnsi" w:cstheme="majorHAnsi"/>
          <w:lang w:eastAsia="hi-IN" w:bidi="hi-IN"/>
        </w:rPr>
      </w:pPr>
      <w:r>
        <w:rPr>
          <w:rFonts w:asciiTheme="majorHAnsi" w:hAnsiTheme="majorHAnsi" w:cstheme="majorHAnsi"/>
          <w:lang w:eastAsia="hi-IN" w:bidi="hi-IN"/>
        </w:rPr>
        <w:t xml:space="preserve">A titre exceptionnel et à justifier : le dépôt papier peut être autorisé dans certains cas : </w:t>
      </w:r>
      <w:r w:rsidRPr="00411F10">
        <w:rPr>
          <w:rFonts w:asciiTheme="majorHAnsi" w:hAnsiTheme="majorHAnsi" w:cstheme="majorHAnsi"/>
          <w:lang w:eastAsia="hi-IN" w:bidi="hi-IN"/>
        </w:rPr>
        <w:t xml:space="preserve"> </w:t>
      </w:r>
    </w:p>
    <w:p w14:paraId="1841B03F" w14:textId="77777777" w:rsidR="000758F0" w:rsidRDefault="000758F0" w:rsidP="000758F0">
      <w:pPr>
        <w:pStyle w:val="Paragraphedeliste"/>
        <w:numPr>
          <w:ilvl w:val="0"/>
          <w:numId w:val="1"/>
        </w:num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Si </w:t>
      </w:r>
      <w:r>
        <w:rPr>
          <w:rFonts w:asciiTheme="majorHAnsi" w:hAnsiTheme="majorHAnsi" w:cstheme="majorHAnsi"/>
          <w:lang w:eastAsia="hi-IN" w:bidi="hi-IN"/>
        </w:rPr>
        <w:t xml:space="preserve">le demandeur est </w:t>
      </w:r>
      <w:r w:rsidRPr="00AB6A9F">
        <w:rPr>
          <w:rFonts w:asciiTheme="majorHAnsi" w:hAnsiTheme="majorHAnsi" w:cstheme="majorHAnsi"/>
          <w:lang w:eastAsia="hi-IN" w:bidi="hi-IN"/>
        </w:rPr>
        <w:t>en incapacité de déposer une demande d’aide dématérialisée</w:t>
      </w:r>
      <w:r w:rsidRPr="003A0B26">
        <w:rPr>
          <w:vertAlign w:val="superscript"/>
          <w:lang w:eastAsia="hi-IN" w:bidi="hi-IN"/>
        </w:rPr>
        <w:footnoteReference w:id="1"/>
      </w:r>
      <w:r w:rsidRPr="003A0B26">
        <w:rPr>
          <w:rFonts w:asciiTheme="majorHAnsi" w:hAnsiTheme="majorHAnsi" w:cstheme="majorHAnsi"/>
          <w:lang w:eastAsia="hi-IN" w:bidi="hi-IN"/>
        </w:rPr>
        <w:t>,</w:t>
      </w:r>
      <w:r w:rsidRPr="00AB6A9F">
        <w:rPr>
          <w:rFonts w:asciiTheme="majorHAnsi" w:hAnsiTheme="majorHAnsi" w:cstheme="majorHAnsi"/>
          <w:lang w:eastAsia="hi-IN" w:bidi="hi-IN"/>
        </w:rPr>
        <w:t xml:space="preserve"> il sera possible de transmettre une demande papier en sollicitant un formulaire papier au service instructeur :</w:t>
      </w:r>
    </w:p>
    <w:p w14:paraId="2B131424" w14:textId="77777777" w:rsidR="000758F0" w:rsidRPr="00AB6A9F" w:rsidRDefault="000758F0" w:rsidP="000758F0">
      <w:pPr>
        <w:pStyle w:val="Paragraphedeliste"/>
        <w:jc w:val="both"/>
        <w:rPr>
          <w:rFonts w:asciiTheme="majorHAnsi" w:hAnsiTheme="majorHAnsi" w:cstheme="majorHAnsi"/>
          <w:lang w:eastAsia="hi-IN" w:bidi="hi-IN"/>
        </w:rPr>
      </w:pPr>
      <w:hyperlink r:id="rId30" w:history="1">
        <w:r w:rsidRPr="00671A18">
          <w:rPr>
            <w:rStyle w:val="Lienhypertexte"/>
            <w:rFonts w:asciiTheme="majorHAnsi" w:hAnsiTheme="majorHAnsi" w:cstheme="majorHAnsi"/>
            <w:lang w:eastAsia="hi-IN" w:bidi="hi-IN"/>
          </w:rPr>
          <w:t>feader-information@maregionsud.fr</w:t>
        </w:r>
      </w:hyperlink>
    </w:p>
    <w:p w14:paraId="41F92C12" w14:textId="77777777" w:rsidR="000758F0" w:rsidRDefault="000758F0" w:rsidP="000758F0">
      <w:pPr>
        <w:jc w:val="both"/>
        <w:rPr>
          <w:rFonts w:asciiTheme="majorHAnsi" w:hAnsiTheme="majorHAnsi" w:cstheme="majorHAnsi"/>
          <w:lang w:eastAsia="hi-IN" w:bidi="hi-IN"/>
        </w:rPr>
      </w:pPr>
    </w:p>
    <w:p w14:paraId="15F865D9" w14:textId="1E87273E" w:rsidR="000758F0" w:rsidRDefault="000758F0" w:rsidP="000758F0">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Dès réception, le dossier en format « papier » sera numérisé dans </w:t>
      </w:r>
      <w:r>
        <w:rPr>
          <w:rFonts w:asciiTheme="majorHAnsi" w:hAnsiTheme="majorHAnsi" w:cstheme="majorHAnsi"/>
          <w:lang w:eastAsia="hi-IN" w:bidi="hi-IN"/>
        </w:rPr>
        <w:t>l’</w:t>
      </w:r>
      <w:r w:rsidRPr="00411F10">
        <w:rPr>
          <w:rFonts w:asciiTheme="majorHAnsi" w:hAnsiTheme="majorHAnsi" w:cstheme="majorHAnsi"/>
          <w:lang w:eastAsia="hi-IN" w:bidi="hi-IN"/>
        </w:rPr>
        <w:t>outil</w:t>
      </w:r>
      <w:r>
        <w:rPr>
          <w:rFonts w:asciiTheme="majorHAnsi" w:hAnsiTheme="majorHAnsi" w:cstheme="majorHAnsi"/>
          <w:lang w:eastAsia="hi-IN" w:bidi="hi-IN"/>
        </w:rPr>
        <w:t xml:space="preserve"> informatique et un compte sera créé pour l’utilisateur</w:t>
      </w:r>
      <w:r>
        <w:rPr>
          <w:rStyle w:val="Appelnotedebasdep"/>
          <w:rFonts w:asciiTheme="majorHAnsi" w:hAnsiTheme="majorHAnsi" w:cstheme="majorHAnsi"/>
          <w:lang w:eastAsia="hi-IN" w:bidi="hi-IN"/>
        </w:rPr>
        <w:footnoteReference w:id="2"/>
      </w:r>
      <w:r w:rsidRPr="00411F10">
        <w:rPr>
          <w:rFonts w:asciiTheme="majorHAnsi" w:hAnsiTheme="majorHAnsi" w:cstheme="majorHAnsi"/>
          <w:lang w:eastAsia="hi-IN" w:bidi="hi-IN"/>
        </w:rPr>
        <w:t xml:space="preserve">. </w:t>
      </w:r>
    </w:p>
    <w:p w14:paraId="7567F538" w14:textId="77777777" w:rsidR="000758F0" w:rsidRPr="00411F10" w:rsidRDefault="000758F0" w:rsidP="000758F0">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Toutes les informations saisies dans le formulaire de demande d’aide seront ainsi re-saisies dans l’outil.  </w:t>
      </w:r>
    </w:p>
    <w:p w14:paraId="303758CF" w14:textId="77777777" w:rsidR="000758F0" w:rsidRDefault="000758F0" w:rsidP="000758F0">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Chaque demandeur prend connaissance des conditions générales d’utilisations </w:t>
      </w:r>
      <w:r>
        <w:rPr>
          <w:rFonts w:asciiTheme="majorHAnsi" w:hAnsiTheme="majorHAnsi" w:cstheme="majorHAnsi"/>
          <w:lang w:eastAsia="hi-IN" w:bidi="hi-IN"/>
        </w:rPr>
        <w:t>du portail des aides, engagement qui sera rappelé et renouvelé dans le formulaire demande d’aide.</w:t>
      </w:r>
    </w:p>
    <w:p w14:paraId="5656D397" w14:textId="77777777" w:rsidR="000758F0" w:rsidRPr="00411F10" w:rsidRDefault="000758F0" w:rsidP="000758F0">
      <w:pPr>
        <w:jc w:val="both"/>
        <w:rPr>
          <w:rFonts w:asciiTheme="majorHAnsi" w:hAnsiTheme="majorHAnsi" w:cstheme="majorHAnsi"/>
          <w:lang w:eastAsia="hi-IN" w:bidi="hi-IN"/>
        </w:rPr>
      </w:pPr>
      <w:r w:rsidRPr="00411F10">
        <w:rPr>
          <w:rFonts w:asciiTheme="majorHAnsi" w:hAnsiTheme="majorHAnsi" w:cstheme="majorHAnsi"/>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5C003241" w14:textId="77777777" w:rsidR="000758F0" w:rsidRDefault="000758F0" w:rsidP="000758F0">
      <w:pPr>
        <w:jc w:val="both"/>
        <w:rPr>
          <w:rFonts w:asciiTheme="majorHAnsi" w:hAnsiTheme="majorHAnsi" w:cstheme="majorHAnsi"/>
          <w:lang w:eastAsia="hi-IN" w:bidi="hi-IN"/>
        </w:rPr>
      </w:pPr>
      <w:r w:rsidRPr="00411F10">
        <w:rPr>
          <w:rFonts w:asciiTheme="majorHAnsi" w:hAnsiTheme="majorHAnsi" w:cstheme="majorHAnsi"/>
          <w:lang w:eastAsia="hi-IN" w:bidi="hi-IN"/>
        </w:rPr>
        <w:t>A noter que</w:t>
      </w:r>
      <w:r>
        <w:rPr>
          <w:rFonts w:asciiTheme="majorHAnsi" w:hAnsiTheme="majorHAnsi" w:cstheme="majorHAnsi"/>
          <w:lang w:eastAsia="hi-IN" w:bidi="hi-IN"/>
        </w:rPr>
        <w:t>,</w:t>
      </w:r>
      <w:r w:rsidRPr="00411F10">
        <w:rPr>
          <w:rFonts w:asciiTheme="majorHAnsi" w:hAnsiTheme="majorHAnsi" w:cstheme="majorHAnsi"/>
          <w:lang w:eastAsia="hi-IN" w:bidi="hi-IN"/>
        </w:rPr>
        <w:t xml:space="preserve"> sans cette acceptation, la demande ne pourra </w:t>
      </w:r>
      <w:r>
        <w:rPr>
          <w:rFonts w:asciiTheme="majorHAnsi" w:hAnsiTheme="majorHAnsi" w:cstheme="majorHAnsi"/>
          <w:lang w:eastAsia="hi-IN" w:bidi="hi-IN"/>
        </w:rPr>
        <w:t xml:space="preserve">pas </w:t>
      </w:r>
      <w:r w:rsidRPr="00411F10">
        <w:rPr>
          <w:rFonts w:asciiTheme="majorHAnsi" w:hAnsiTheme="majorHAnsi" w:cstheme="majorHAnsi"/>
          <w:lang w:eastAsia="hi-IN" w:bidi="hi-IN"/>
        </w:rPr>
        <w:t>continuer à être traitée par le service instructeur.</w:t>
      </w:r>
      <w:r>
        <w:rPr>
          <w:rFonts w:asciiTheme="majorHAnsi" w:hAnsiTheme="majorHAnsi" w:cstheme="majorHAnsi"/>
          <w:lang w:eastAsia="hi-IN" w:bidi="hi-IN"/>
        </w:rPr>
        <w:t xml:space="preserve"> I</w:t>
      </w:r>
      <w:r w:rsidRPr="00411F10">
        <w:rPr>
          <w:rFonts w:asciiTheme="majorHAnsi" w:hAnsiTheme="majorHAnsi" w:cstheme="majorHAnsi"/>
          <w:lang w:eastAsia="hi-IN" w:bidi="hi-IN"/>
        </w:rPr>
        <w:t xml:space="preserve">l sera par la suite possible de communiquer avec le service instructeur en charge du dossier, et d’effectuer des modifications sur ce dernier. </w:t>
      </w:r>
    </w:p>
    <w:p w14:paraId="0E94BEC2" w14:textId="77777777" w:rsidR="000758F0" w:rsidRPr="00411F10" w:rsidRDefault="000758F0" w:rsidP="000758F0">
      <w:pPr>
        <w:jc w:val="both"/>
        <w:rPr>
          <w:rFonts w:asciiTheme="majorHAnsi" w:hAnsiTheme="majorHAnsi" w:cstheme="majorHAnsi"/>
          <w:lang w:eastAsia="hi-IN" w:bidi="hi-IN"/>
        </w:rPr>
      </w:pPr>
    </w:p>
    <w:p w14:paraId="7B66D577" w14:textId="77777777" w:rsidR="000758F0" w:rsidRDefault="000758F0" w:rsidP="000758F0">
      <w:pPr>
        <w:jc w:val="both"/>
        <w:rPr>
          <w:rFonts w:asciiTheme="majorHAnsi" w:hAnsiTheme="majorHAnsi" w:cstheme="majorHAnsi"/>
          <w:lang w:eastAsia="hi-IN" w:bidi="hi-IN"/>
        </w:rPr>
      </w:pPr>
      <w:r w:rsidRPr="00411F10">
        <w:rPr>
          <w:rFonts w:asciiTheme="majorHAnsi" w:hAnsiTheme="majorHAnsi" w:cstheme="majorHAnsi"/>
          <w:lang w:eastAsia="hi-IN" w:bidi="hi-IN"/>
        </w:rPr>
        <w:t>Dans tous les cas, le service instructeur pourra répondre à toute question.</w:t>
      </w:r>
    </w:p>
    <w:p w14:paraId="5601B364" w14:textId="77777777" w:rsidR="000758F0" w:rsidRDefault="000758F0" w:rsidP="000758F0">
      <w:pPr>
        <w:jc w:val="both"/>
        <w:rPr>
          <w:rFonts w:asciiTheme="majorHAnsi" w:hAnsiTheme="majorHAnsi" w:cstheme="majorHAnsi"/>
          <w:lang w:eastAsia="hi-IN" w:bidi="hi-IN"/>
        </w:rPr>
      </w:pPr>
    </w:p>
    <w:p w14:paraId="3B8080FD" w14:textId="77777777" w:rsidR="000758F0" w:rsidRPr="00AD1BEA" w:rsidRDefault="000758F0" w:rsidP="000758F0">
      <w:pPr>
        <w:pStyle w:val="Titre2"/>
        <w:rPr>
          <w:b/>
          <w:bCs/>
          <w:color w:val="7A0012"/>
        </w:rPr>
      </w:pPr>
      <w:r w:rsidRPr="00AD1BEA">
        <w:rPr>
          <w:b/>
          <w:bCs/>
          <w:color w:val="7A0012"/>
        </w:rPr>
        <w:lastRenderedPageBreak/>
        <w:t>La demande d’aide FEADER doit être complète</w:t>
      </w:r>
    </w:p>
    <w:p w14:paraId="4BE13EA7" w14:textId="77777777" w:rsidR="000758F0" w:rsidRDefault="000758F0" w:rsidP="000758F0"/>
    <w:p w14:paraId="1B2D7738" w14:textId="77777777" w:rsidR="000758F0" w:rsidRPr="00D7412D" w:rsidRDefault="000758F0" w:rsidP="000758F0">
      <w:pPr>
        <w:rPr>
          <w:rFonts w:asciiTheme="majorHAnsi" w:hAnsiTheme="majorHAnsi" w:cstheme="majorHAnsi"/>
        </w:rPr>
      </w:pPr>
      <w:r w:rsidRPr="00D7412D">
        <w:rPr>
          <w:rFonts w:asciiTheme="majorHAnsi" w:hAnsiTheme="majorHAnsi" w:cstheme="majorHAnsi"/>
        </w:rPr>
        <w:t xml:space="preserve">Avant de déposer une demande d’aide, le demandeur doit prendre connaissance de tous les éléments constituant le dossier de demande d’aide, à savoir : </w:t>
      </w:r>
    </w:p>
    <w:p w14:paraId="3A435E0F" w14:textId="77777777" w:rsidR="000758F0" w:rsidRPr="00D7412D" w:rsidRDefault="000758F0" w:rsidP="000758F0">
      <w:pPr>
        <w:pStyle w:val="Paragraphedeliste"/>
        <w:numPr>
          <w:ilvl w:val="0"/>
          <w:numId w:val="2"/>
        </w:numPr>
        <w:rPr>
          <w:rFonts w:asciiTheme="majorHAnsi" w:hAnsiTheme="majorHAnsi" w:cstheme="majorHAnsi"/>
        </w:rPr>
      </w:pPr>
      <w:r w:rsidRPr="00D7412D">
        <w:rPr>
          <w:rFonts w:asciiTheme="majorHAnsi" w:hAnsiTheme="majorHAnsi" w:cstheme="majorHAnsi"/>
        </w:rPr>
        <w:t>Le présent dossier d’appel à projets ;</w:t>
      </w:r>
    </w:p>
    <w:p w14:paraId="457C4090" w14:textId="77777777" w:rsidR="000758F0" w:rsidRPr="00D7412D" w:rsidRDefault="000758F0" w:rsidP="000758F0">
      <w:pPr>
        <w:pStyle w:val="Paragraphedeliste"/>
        <w:numPr>
          <w:ilvl w:val="0"/>
          <w:numId w:val="2"/>
        </w:numPr>
        <w:rPr>
          <w:rFonts w:asciiTheme="majorHAnsi" w:hAnsiTheme="majorHAnsi" w:cstheme="majorHAnsi"/>
        </w:rPr>
      </w:pPr>
      <w:r w:rsidRPr="00D7412D">
        <w:rPr>
          <w:rFonts w:asciiTheme="majorHAnsi" w:hAnsiTheme="majorHAnsi" w:cstheme="majorHAnsi"/>
        </w:rPr>
        <w:t>Le formulaire de demande d’aide</w:t>
      </w:r>
      <w:r>
        <w:rPr>
          <w:rFonts w:asciiTheme="majorHAnsi" w:hAnsiTheme="majorHAnsi" w:cstheme="majorHAnsi"/>
        </w:rPr>
        <w:t xml:space="preserve"> </w:t>
      </w:r>
      <w:r w:rsidRPr="00D7412D">
        <w:rPr>
          <w:rFonts w:asciiTheme="majorHAnsi" w:hAnsiTheme="majorHAnsi" w:cstheme="majorHAnsi"/>
        </w:rPr>
        <w:t>et ses annexes</w:t>
      </w:r>
      <w:r>
        <w:rPr>
          <w:rFonts w:asciiTheme="majorHAnsi" w:hAnsiTheme="majorHAnsi" w:cstheme="majorHAnsi"/>
        </w:rPr>
        <w:t>.</w:t>
      </w:r>
    </w:p>
    <w:p w14:paraId="4AC5A95B" w14:textId="77777777" w:rsidR="000758F0" w:rsidRDefault="000758F0" w:rsidP="000758F0">
      <w:pPr>
        <w:jc w:val="both"/>
        <w:rPr>
          <w:rFonts w:asciiTheme="majorHAnsi" w:hAnsiTheme="majorHAnsi" w:cstheme="majorHAnsi"/>
          <w:lang w:eastAsia="hi-IN" w:bidi="hi-IN"/>
        </w:rPr>
      </w:pPr>
      <w:r w:rsidRPr="00D7412D">
        <w:rPr>
          <w:rFonts w:asciiTheme="majorHAnsi" w:hAnsiTheme="majorHAnsi" w:cstheme="majorHAnsi"/>
          <w:lang w:eastAsia="hi-IN" w:bidi="hi-IN"/>
        </w:rPr>
        <w:t>Pour toute question</w:t>
      </w:r>
      <w:r>
        <w:rPr>
          <w:rFonts w:asciiTheme="majorHAnsi" w:hAnsiTheme="majorHAnsi" w:cstheme="majorHAnsi"/>
          <w:lang w:eastAsia="hi-IN" w:bidi="hi-IN"/>
        </w:rPr>
        <w:t xml:space="preserve"> relative à l’appel à projets ou les modalités de dépôt de la demande, le demandeur peut contacter les services de la Région en charge de la gestion de l’intervention régionale FEADER :</w:t>
      </w:r>
    </w:p>
    <w:p w14:paraId="1BFEE81F" w14:textId="77777777" w:rsidR="000758F0" w:rsidRPr="00D4356B" w:rsidRDefault="000758F0" w:rsidP="000758F0">
      <w:pPr>
        <w:jc w:val="both"/>
        <w:rPr>
          <w:rFonts w:asciiTheme="majorHAnsi" w:hAnsiTheme="majorHAnsi" w:cstheme="majorHAnsi"/>
          <w:lang w:eastAsia="hi-IN" w:bidi="hi-IN"/>
        </w:rPr>
      </w:pPr>
      <w:r w:rsidRPr="00D4356B">
        <w:rPr>
          <w:rFonts w:asciiTheme="majorHAnsi" w:hAnsiTheme="majorHAnsi" w:cstheme="majorHAnsi"/>
          <w:lang w:eastAsia="hi-IN" w:bidi="hi-IN"/>
        </w:rPr>
        <w:t xml:space="preserve"> </w:t>
      </w:r>
      <w:hyperlink r:id="rId31" w:history="1">
        <w:r w:rsidRPr="00D4356B">
          <w:rPr>
            <w:rStyle w:val="Lienhypertexte"/>
            <w:rFonts w:asciiTheme="majorHAnsi" w:hAnsiTheme="majorHAnsi" w:cstheme="majorHAnsi"/>
            <w:u w:val="none"/>
            <w:lang w:eastAsia="hi-IN" w:bidi="hi-IN"/>
          </w:rPr>
          <w:t>sfata_feader@maregionsud.fr</w:t>
        </w:r>
      </w:hyperlink>
    </w:p>
    <w:p w14:paraId="1D1B9B7F" w14:textId="5DD92D7B" w:rsidR="000758F0" w:rsidRDefault="000758F0" w:rsidP="000758F0">
      <w:pPr>
        <w:jc w:val="both"/>
        <w:rPr>
          <w:rFonts w:asciiTheme="majorHAnsi" w:hAnsiTheme="majorHAnsi" w:cstheme="majorHAnsi"/>
          <w:lang w:eastAsia="hi-IN" w:bidi="hi-IN"/>
        </w:rPr>
      </w:pPr>
      <w:r>
        <w:rPr>
          <w:rFonts w:asciiTheme="majorHAnsi" w:hAnsiTheme="majorHAnsi" w:cstheme="majorHAnsi"/>
          <w:lang w:eastAsia="hi-IN" w:bidi="hi-IN"/>
        </w:rPr>
        <w:t>U</w:t>
      </w:r>
      <w:r w:rsidRPr="00AB6A9F">
        <w:rPr>
          <w:rFonts w:asciiTheme="majorHAnsi" w:hAnsiTheme="majorHAnsi" w:cstheme="majorHAnsi"/>
          <w:lang w:eastAsia="hi-IN" w:bidi="hi-IN"/>
        </w:rPr>
        <w:t xml:space="preserve">ne demande d’aide est constituée de toutes les informations qui </w:t>
      </w:r>
      <w:r>
        <w:rPr>
          <w:rFonts w:asciiTheme="majorHAnsi" w:hAnsiTheme="majorHAnsi" w:cstheme="majorHAnsi"/>
          <w:lang w:eastAsia="hi-IN" w:bidi="hi-IN"/>
        </w:rPr>
        <w:t xml:space="preserve">sont exigées </w:t>
      </w:r>
      <w:r w:rsidRPr="00AB6A9F">
        <w:rPr>
          <w:rFonts w:asciiTheme="majorHAnsi" w:hAnsiTheme="majorHAnsi" w:cstheme="majorHAnsi"/>
          <w:lang w:eastAsia="hi-IN" w:bidi="hi-IN"/>
        </w:rPr>
        <w:t xml:space="preserve">dans les différents formulaires. </w:t>
      </w:r>
      <w:r w:rsidR="00EC47A0">
        <w:rPr>
          <w:rFonts w:asciiTheme="majorHAnsi" w:hAnsiTheme="majorHAnsi" w:cstheme="majorHAnsi"/>
          <w:lang w:eastAsia="hi-IN" w:bidi="hi-IN"/>
        </w:rPr>
        <w:tab/>
      </w:r>
    </w:p>
    <w:p w14:paraId="47290D62" w14:textId="77777777" w:rsidR="000758F0" w:rsidRDefault="000758F0" w:rsidP="000758F0">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Aussi, une demande d’aide peu ou mal renseignée peut être déclarée irrecevable si les informations utiles pour la traiter ne sont pas disponibles. </w:t>
      </w:r>
    </w:p>
    <w:p w14:paraId="0CF355ED" w14:textId="77777777" w:rsidR="000758F0" w:rsidRPr="00D7412D" w:rsidRDefault="000758F0" w:rsidP="000758F0">
      <w:pPr>
        <w:jc w:val="both"/>
        <w:rPr>
          <w:rFonts w:asciiTheme="majorHAnsi" w:hAnsiTheme="majorHAnsi" w:cstheme="majorHAnsi"/>
          <w:b/>
          <w:bCs/>
          <w:lang w:eastAsia="hi-IN" w:bidi="hi-IN"/>
        </w:rPr>
      </w:pPr>
      <w:r w:rsidRPr="00D7412D">
        <w:rPr>
          <w:rFonts w:asciiTheme="majorHAnsi" w:hAnsiTheme="majorHAnsi" w:cstheme="majorHAnsi"/>
          <w:b/>
          <w:bCs/>
          <w:lang w:eastAsia="hi-IN" w:bidi="hi-IN"/>
        </w:rPr>
        <w:t>Des rubriques « commentaires » sont prévues afin d’apporter un complément d’information.</w:t>
      </w:r>
    </w:p>
    <w:p w14:paraId="6E341918" w14:textId="77777777" w:rsidR="000758F0" w:rsidRDefault="000758F0" w:rsidP="000758F0">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Les pièces justificatives doivent être transmises et font partie </w:t>
      </w:r>
      <w:r>
        <w:rPr>
          <w:rFonts w:asciiTheme="majorHAnsi" w:hAnsiTheme="majorHAnsi" w:cstheme="majorHAnsi"/>
          <w:lang w:eastAsia="hi-IN" w:bidi="hi-IN"/>
        </w:rPr>
        <w:t xml:space="preserve">intégrante </w:t>
      </w:r>
      <w:r w:rsidRPr="00AB6A9F">
        <w:rPr>
          <w:rFonts w:asciiTheme="majorHAnsi" w:hAnsiTheme="majorHAnsi" w:cstheme="majorHAnsi"/>
          <w:lang w:eastAsia="hi-IN" w:bidi="hi-IN"/>
        </w:rPr>
        <w:t xml:space="preserve">des déclarations faites au titre de la demande d’aide FEADER. </w:t>
      </w:r>
    </w:p>
    <w:p w14:paraId="5FB3B02B" w14:textId="77777777" w:rsidR="000758F0" w:rsidRPr="00AB6A9F" w:rsidRDefault="000758F0" w:rsidP="000758F0">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Aussi, le demandeur doit s’assurer de la véracité de ses déclarations, de leur conformité ainsi que de leur exhaustivité.  </w:t>
      </w:r>
    </w:p>
    <w:p w14:paraId="139A3476" w14:textId="77777777" w:rsidR="000758F0" w:rsidRDefault="000758F0" w:rsidP="000758F0">
      <w:pPr>
        <w:jc w:val="both"/>
        <w:rPr>
          <w:rFonts w:asciiTheme="majorHAnsi" w:hAnsiTheme="majorHAnsi" w:cstheme="majorHAnsi"/>
          <w:b/>
          <w:bCs/>
          <w:color w:val="0070C0"/>
          <w:lang w:eastAsia="hi-IN" w:bidi="hi-IN"/>
        </w:rPr>
      </w:pPr>
    </w:p>
    <w:p w14:paraId="0B7A449B" w14:textId="199F6960" w:rsidR="000758F0" w:rsidRDefault="000758F0" w:rsidP="000758F0">
      <w:pPr>
        <w:jc w:val="both"/>
        <w:rPr>
          <w:rFonts w:asciiTheme="majorHAnsi" w:hAnsiTheme="majorHAnsi" w:cstheme="majorHAnsi"/>
          <w:b/>
          <w:bCs/>
          <w:color w:val="0070C0"/>
          <w:lang w:eastAsia="hi-IN" w:bidi="hi-IN"/>
        </w:rPr>
      </w:pPr>
      <w:r w:rsidRPr="00AA138D">
        <w:rPr>
          <w:rFonts w:asciiTheme="majorHAnsi" w:hAnsiTheme="majorHAnsi" w:cstheme="majorHAnsi"/>
          <w:b/>
          <w:bCs/>
          <w:color w:val="0070C0"/>
          <w:lang w:eastAsia="hi-IN" w:bidi="hi-IN"/>
        </w:rPr>
        <w:t>Une demande d’aide incomplète ou mal renseignée conduit à retarder le temps de traitement de manière conséquente, voire d’entrainer son rejet.</w:t>
      </w:r>
      <w:r>
        <w:rPr>
          <w:rStyle w:val="Appelnotedebasdep"/>
          <w:rFonts w:asciiTheme="majorHAnsi" w:hAnsiTheme="majorHAnsi" w:cstheme="majorHAnsi"/>
          <w:b/>
          <w:bCs/>
          <w:color w:val="0070C0"/>
          <w:lang w:eastAsia="hi-IN" w:bidi="hi-IN"/>
        </w:rPr>
        <w:footnoteReference w:id="3"/>
      </w:r>
      <w:r w:rsidRPr="00AA138D">
        <w:rPr>
          <w:rFonts w:asciiTheme="majorHAnsi" w:hAnsiTheme="majorHAnsi" w:cstheme="majorHAnsi"/>
          <w:b/>
          <w:bCs/>
          <w:color w:val="0070C0"/>
          <w:lang w:eastAsia="hi-IN" w:bidi="hi-IN"/>
        </w:rPr>
        <w:t xml:space="preserve"> </w:t>
      </w:r>
    </w:p>
    <w:p w14:paraId="6CA69FC2" w14:textId="77777777" w:rsidR="000758F0" w:rsidRPr="00F55E7E" w:rsidRDefault="000758F0" w:rsidP="000758F0">
      <w:pPr>
        <w:jc w:val="both"/>
        <w:rPr>
          <w:rFonts w:asciiTheme="majorHAnsi" w:hAnsiTheme="majorHAnsi" w:cstheme="majorHAnsi"/>
          <w:b/>
          <w:bCs/>
          <w:color w:val="0070C0"/>
          <w:lang w:eastAsia="hi-IN" w:bidi="hi-IN"/>
        </w:rPr>
      </w:pPr>
    </w:p>
    <w:p w14:paraId="4F4BD12F" w14:textId="77777777" w:rsidR="000758F0" w:rsidRDefault="000758F0" w:rsidP="000758F0">
      <w:pPr>
        <w:pStyle w:val="Titre2"/>
        <w:rPr>
          <w:b/>
          <w:bCs/>
          <w:color w:val="7A0012"/>
        </w:rPr>
      </w:pPr>
      <w:r>
        <w:rPr>
          <w:b/>
          <w:bCs/>
          <w:color w:val="7A0012"/>
        </w:rPr>
        <w:t xml:space="preserve">Respect des règles relatives au </w:t>
      </w:r>
      <w:r w:rsidRPr="00AD1BEA">
        <w:rPr>
          <w:b/>
          <w:bCs/>
          <w:color w:val="7A0012"/>
        </w:rPr>
        <w:t>commence</w:t>
      </w:r>
      <w:r>
        <w:rPr>
          <w:b/>
          <w:bCs/>
          <w:color w:val="7A0012"/>
        </w:rPr>
        <w:t xml:space="preserve">ment du </w:t>
      </w:r>
      <w:r w:rsidRPr="00AD1BEA">
        <w:rPr>
          <w:b/>
          <w:bCs/>
          <w:color w:val="7A0012"/>
        </w:rPr>
        <w:t xml:space="preserve">projet  </w:t>
      </w:r>
    </w:p>
    <w:p w14:paraId="2AA4CDB8" w14:textId="77777777" w:rsidR="000758F0" w:rsidRPr="00D4356B" w:rsidRDefault="000758F0" w:rsidP="000758F0"/>
    <w:p w14:paraId="0F74D6ED" w14:textId="77777777" w:rsidR="000758F0" w:rsidRDefault="000758F0" w:rsidP="000758F0">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La règlementation relative au FEADER est stricte quant au démarrage ou à l’achèvement du projet. Aussi les demandeurs sont invités à prendre en compte les différentes règles relatives à </w:t>
      </w:r>
      <w:r w:rsidRPr="00DC3183">
        <w:rPr>
          <w:rFonts w:asciiTheme="majorHAnsi" w:hAnsiTheme="majorHAnsi" w:cstheme="majorHAnsi"/>
          <w:b/>
          <w:bCs/>
          <w:color w:val="0070C0"/>
          <w:lang w:eastAsia="hi-IN" w:bidi="hi-IN"/>
        </w:rPr>
        <w:t>l’éligibilité temporelle</w:t>
      </w:r>
      <w:r w:rsidRPr="00DC3183">
        <w:rPr>
          <w:rFonts w:asciiTheme="majorHAnsi" w:hAnsiTheme="majorHAnsi" w:cstheme="majorHAnsi"/>
          <w:color w:val="0070C0"/>
          <w:lang w:eastAsia="hi-IN" w:bidi="hi-IN"/>
        </w:rPr>
        <w:t xml:space="preserve"> </w:t>
      </w:r>
      <w:r w:rsidRPr="00AB6A9F">
        <w:rPr>
          <w:rFonts w:asciiTheme="majorHAnsi" w:hAnsiTheme="majorHAnsi" w:cstheme="majorHAnsi"/>
          <w:lang w:eastAsia="hi-IN" w:bidi="hi-IN"/>
        </w:rPr>
        <w:t xml:space="preserve">de leur projet qui peut borner soit le début de leur projet soit leur achèvement.  </w:t>
      </w:r>
    </w:p>
    <w:p w14:paraId="7069B812" w14:textId="419816C0" w:rsidR="000758F0" w:rsidRDefault="000758F0" w:rsidP="000758F0">
      <w:pPr>
        <w:jc w:val="both"/>
        <w:rPr>
          <w:rFonts w:asciiTheme="majorHAnsi" w:hAnsiTheme="majorHAnsi" w:cstheme="majorHAnsi"/>
          <w:b/>
          <w:bCs/>
          <w:lang w:eastAsia="hi-IN" w:bidi="hi-IN"/>
        </w:rPr>
      </w:pPr>
      <w:r w:rsidRPr="00D7412D">
        <w:rPr>
          <w:rFonts w:asciiTheme="majorHAnsi" w:hAnsiTheme="majorHAnsi" w:cstheme="majorHAnsi"/>
          <w:b/>
          <w:bCs/>
          <w:lang w:eastAsia="hi-IN" w:bidi="hi-IN"/>
        </w:rPr>
        <w:t xml:space="preserve">Assurez-vous que votre projet est conforme aux règles de commencement (cf. infra </w:t>
      </w:r>
      <w:r>
        <w:rPr>
          <w:rFonts w:asciiTheme="majorHAnsi" w:hAnsiTheme="majorHAnsi" w:cstheme="majorHAnsi"/>
          <w:b/>
          <w:bCs/>
          <w:lang w:eastAsia="hi-IN" w:bidi="hi-IN"/>
        </w:rPr>
        <w:t>« </w:t>
      </w:r>
      <w:r w:rsidRPr="00D7412D">
        <w:rPr>
          <w:rFonts w:asciiTheme="majorHAnsi" w:hAnsiTheme="majorHAnsi" w:cstheme="majorHAnsi"/>
          <w:b/>
          <w:bCs/>
          <w:lang w:eastAsia="hi-IN" w:bidi="hi-IN"/>
        </w:rPr>
        <w:t xml:space="preserve">conditions d’éligibilité applicables </w:t>
      </w:r>
      <w:r>
        <w:rPr>
          <w:rFonts w:asciiTheme="majorHAnsi" w:hAnsiTheme="majorHAnsi" w:cstheme="majorHAnsi"/>
          <w:b/>
          <w:bCs/>
          <w:lang w:eastAsia="hi-IN" w:bidi="hi-IN"/>
        </w:rPr>
        <w:t>à tous les projets »)</w:t>
      </w:r>
      <w:r w:rsidRPr="00D7412D">
        <w:rPr>
          <w:rFonts w:asciiTheme="majorHAnsi" w:hAnsiTheme="majorHAnsi" w:cstheme="majorHAnsi"/>
          <w:b/>
          <w:bCs/>
          <w:lang w:eastAsia="hi-IN" w:bidi="hi-IN"/>
        </w:rPr>
        <w:t>.</w:t>
      </w:r>
    </w:p>
    <w:p w14:paraId="5AF36AF9" w14:textId="77777777" w:rsidR="000107DC" w:rsidRPr="000107DC" w:rsidRDefault="000107DC" w:rsidP="000758F0">
      <w:pPr>
        <w:jc w:val="both"/>
        <w:rPr>
          <w:rFonts w:asciiTheme="majorHAnsi" w:hAnsiTheme="majorHAnsi" w:cstheme="majorHAnsi"/>
          <w:b/>
          <w:bCs/>
          <w:lang w:eastAsia="hi-IN" w:bidi="hi-IN"/>
        </w:rPr>
      </w:pPr>
    </w:p>
    <w:p w14:paraId="5A819F99" w14:textId="721F9B5C" w:rsidR="000758F0" w:rsidRPr="000107DC" w:rsidRDefault="000758F0" w:rsidP="000107DC">
      <w:pPr>
        <w:pStyle w:val="Titre2"/>
        <w:rPr>
          <w:b/>
          <w:bCs/>
          <w:color w:val="7A0012"/>
        </w:rPr>
      </w:pPr>
      <w:r>
        <w:rPr>
          <w:b/>
          <w:bCs/>
          <w:color w:val="7A0012"/>
        </w:rPr>
        <w:t>L</w:t>
      </w:r>
      <w:r w:rsidRPr="00AD1BEA">
        <w:rPr>
          <w:b/>
          <w:bCs/>
          <w:color w:val="7A0012"/>
        </w:rPr>
        <w:t xml:space="preserve">e </w:t>
      </w:r>
      <w:r>
        <w:rPr>
          <w:b/>
          <w:bCs/>
          <w:color w:val="7A0012"/>
        </w:rPr>
        <w:t xml:space="preserve">projet doit concerner le territoire de la </w:t>
      </w:r>
      <w:r w:rsidRPr="00AD1BEA">
        <w:rPr>
          <w:b/>
          <w:bCs/>
          <w:color w:val="7A0012"/>
        </w:rPr>
        <w:t>Région Sud</w:t>
      </w:r>
    </w:p>
    <w:p w14:paraId="39D487A6" w14:textId="77777777" w:rsidR="000758F0" w:rsidRDefault="000758F0" w:rsidP="000758F0">
      <w:pPr>
        <w:jc w:val="both"/>
        <w:rPr>
          <w:rFonts w:ascii="Calibri Light" w:hAnsi="Calibri Light" w:cs="Calibri Light"/>
          <w:color w:val="0070C0"/>
        </w:rPr>
      </w:pPr>
      <w:r w:rsidRPr="00D4356B">
        <w:rPr>
          <w:rFonts w:ascii="Calibri Light" w:hAnsi="Calibri Light" w:cs="Calibri Light"/>
        </w:rPr>
        <w:t xml:space="preserve">Le volet régional du Plan Stratégique National a vocation à permettre le financement de projets régionaux uniquement. </w:t>
      </w:r>
      <w:r w:rsidRPr="00D4356B">
        <w:rPr>
          <w:rFonts w:ascii="Calibri Light" w:hAnsi="Calibri Light" w:cs="Calibri Light"/>
          <w:color w:val="0070C0"/>
        </w:rPr>
        <w:t>C’est la règle de l’éligibilité géographique du projet.</w:t>
      </w:r>
    </w:p>
    <w:p w14:paraId="3C7CC507" w14:textId="188CF1A9" w:rsidR="000758F0" w:rsidRPr="000107DC" w:rsidRDefault="000758F0" w:rsidP="000758F0">
      <w:pPr>
        <w:jc w:val="both"/>
        <w:rPr>
          <w:rFonts w:ascii="Calibri Light" w:hAnsi="Calibri Light" w:cs="Calibri Light"/>
          <w:b/>
          <w:bCs/>
          <w:lang w:eastAsia="hi-IN" w:bidi="hi-IN"/>
        </w:rPr>
      </w:pPr>
      <w:r w:rsidRPr="00D4356B">
        <w:rPr>
          <w:rFonts w:ascii="Calibri Light" w:hAnsi="Calibri Light" w:cs="Calibri Light"/>
          <w:b/>
          <w:bCs/>
          <w:lang w:eastAsia="hi-IN" w:bidi="hi-IN"/>
        </w:rPr>
        <w:t>Assurez-vous que votre projet soit conforme aux règles d’éligibilité géographique (cf. infra « conditions d’éligibilité applicables à tous les projets »).</w:t>
      </w:r>
    </w:p>
    <w:p w14:paraId="6405FBCF" w14:textId="1F6FE608" w:rsidR="002D035E" w:rsidRPr="008C65F9" w:rsidRDefault="002D035E" w:rsidP="00EA4643">
      <w:pPr>
        <w:pStyle w:val="Titre2"/>
        <w:rPr>
          <w:rFonts w:cstheme="majorHAnsi"/>
          <w:b/>
          <w:bCs/>
          <w:color w:val="7A0012"/>
        </w:rPr>
      </w:pPr>
      <w:r w:rsidRPr="00985C36">
        <w:rPr>
          <w:rFonts w:cstheme="majorHAnsi"/>
          <w:b/>
          <w:bCs/>
          <w:color w:val="7A0012"/>
        </w:rPr>
        <w:t>Liste des annexes de l’AAP</w:t>
      </w:r>
    </w:p>
    <w:p w14:paraId="119F9CFD" w14:textId="0466F88B" w:rsidR="006B575A" w:rsidRPr="006B575A" w:rsidRDefault="0032291C" w:rsidP="006B575A">
      <w:pPr>
        <w:pStyle w:val="Paragraphedeliste"/>
        <w:numPr>
          <w:ilvl w:val="0"/>
          <w:numId w:val="17"/>
        </w:numPr>
        <w:rPr>
          <w:rFonts w:asciiTheme="majorHAnsi" w:hAnsiTheme="majorHAnsi" w:cstheme="majorHAnsi"/>
          <w:b/>
          <w:bCs/>
        </w:rPr>
      </w:pPr>
      <w:bookmarkStart w:id="6" w:name="_Hlk216778973"/>
      <w:r w:rsidRPr="0018455E">
        <w:rPr>
          <w:rFonts w:asciiTheme="majorHAnsi" w:hAnsiTheme="majorHAnsi" w:cstheme="majorHAnsi"/>
          <w:b/>
          <w:bCs/>
        </w:rPr>
        <w:t>L</w:t>
      </w:r>
      <w:r w:rsidR="002D035E" w:rsidRPr="0018455E">
        <w:rPr>
          <w:rFonts w:asciiTheme="majorHAnsi" w:hAnsiTheme="majorHAnsi" w:cstheme="majorHAnsi"/>
          <w:b/>
          <w:bCs/>
        </w:rPr>
        <w:t>iste</w:t>
      </w:r>
      <w:r w:rsidR="002D035E" w:rsidRPr="00116E9D">
        <w:rPr>
          <w:rFonts w:asciiTheme="majorHAnsi" w:hAnsiTheme="majorHAnsi" w:cstheme="majorHAnsi"/>
        </w:rPr>
        <w:t xml:space="preserve"> </w:t>
      </w:r>
      <w:r w:rsidR="002D035E" w:rsidRPr="00116E9D">
        <w:rPr>
          <w:rFonts w:asciiTheme="majorHAnsi" w:hAnsiTheme="majorHAnsi" w:cstheme="majorHAnsi"/>
          <w:b/>
          <w:bCs/>
        </w:rPr>
        <w:t xml:space="preserve">des pièces à joindre </w:t>
      </w:r>
      <w:r w:rsidR="0018455E">
        <w:rPr>
          <w:rFonts w:asciiTheme="majorHAnsi" w:hAnsiTheme="majorHAnsi" w:cstheme="majorHAnsi"/>
        </w:rPr>
        <w:t xml:space="preserve">de l’AAP </w:t>
      </w:r>
    </w:p>
    <w:p w14:paraId="72AF8295" w14:textId="6B5C7A5D" w:rsidR="002D035E" w:rsidRDefault="006B575A" w:rsidP="006B575A">
      <w:pPr>
        <w:pStyle w:val="Paragraphedeliste"/>
        <w:numPr>
          <w:ilvl w:val="0"/>
          <w:numId w:val="17"/>
        </w:numPr>
        <w:rPr>
          <w:rFonts w:asciiTheme="majorHAnsi" w:hAnsiTheme="majorHAnsi" w:cstheme="majorHAnsi"/>
        </w:rPr>
      </w:pPr>
      <w:r w:rsidRPr="006B575A">
        <w:rPr>
          <w:rFonts w:asciiTheme="majorHAnsi" w:hAnsiTheme="majorHAnsi" w:cstheme="majorHAnsi"/>
          <w:b/>
          <w:bCs/>
        </w:rPr>
        <w:t xml:space="preserve">Annexe 0 </w:t>
      </w:r>
      <w:r w:rsidR="00011CE6">
        <w:rPr>
          <w:rFonts w:asciiTheme="majorHAnsi" w:hAnsiTheme="majorHAnsi" w:cstheme="majorHAnsi"/>
          <w:b/>
          <w:bCs/>
        </w:rPr>
        <w:t>– « Dépenses » </w:t>
      </w:r>
      <w:r w:rsidRPr="006B575A">
        <w:rPr>
          <w:rFonts w:asciiTheme="majorHAnsi" w:hAnsiTheme="majorHAnsi" w:cstheme="majorHAnsi"/>
        </w:rPr>
        <w:t>fichier Excel lié au calcul de la subvention</w:t>
      </w:r>
      <w:r w:rsidR="002D035E" w:rsidRPr="006B575A">
        <w:rPr>
          <w:rFonts w:asciiTheme="majorHAnsi" w:hAnsiTheme="majorHAnsi" w:cstheme="majorHAnsi"/>
        </w:rPr>
        <w:t xml:space="preserve"> </w:t>
      </w:r>
    </w:p>
    <w:p w14:paraId="76D004F1" w14:textId="40B9B391" w:rsidR="006B575A" w:rsidRPr="006B575A" w:rsidRDefault="006B575A" w:rsidP="006B575A">
      <w:pPr>
        <w:pStyle w:val="Paragraphedeliste"/>
        <w:numPr>
          <w:ilvl w:val="0"/>
          <w:numId w:val="17"/>
        </w:numPr>
        <w:rPr>
          <w:rFonts w:asciiTheme="majorHAnsi" w:hAnsiTheme="majorHAnsi" w:cstheme="majorHAnsi"/>
        </w:rPr>
      </w:pPr>
      <w:r w:rsidRPr="00116E9D">
        <w:rPr>
          <w:rFonts w:asciiTheme="majorHAnsi" w:hAnsiTheme="majorHAnsi" w:cstheme="majorHAnsi"/>
          <w:b/>
          <w:bCs/>
        </w:rPr>
        <w:t xml:space="preserve">Annexe 1 - </w:t>
      </w:r>
      <w:r w:rsidRPr="006B575A">
        <w:rPr>
          <w:rFonts w:asciiTheme="majorHAnsi" w:hAnsiTheme="majorHAnsi" w:cstheme="majorHAnsi"/>
        </w:rPr>
        <w:t>dépenses éligibles (</w:t>
      </w:r>
      <w:proofErr w:type="gramStart"/>
      <w:r w:rsidRPr="006B575A">
        <w:rPr>
          <w:rFonts w:asciiTheme="majorHAnsi" w:hAnsiTheme="majorHAnsi" w:cstheme="majorHAnsi"/>
        </w:rPr>
        <w:t>a,b</w:t>
      </w:r>
      <w:proofErr w:type="gramEnd"/>
      <w:r w:rsidRPr="006B575A">
        <w:rPr>
          <w:rFonts w:asciiTheme="majorHAnsi" w:hAnsiTheme="majorHAnsi" w:cstheme="majorHAnsi"/>
        </w:rPr>
        <w:t>,</w:t>
      </w:r>
      <w:proofErr w:type="gramStart"/>
      <w:r w:rsidRPr="006B575A">
        <w:rPr>
          <w:rFonts w:asciiTheme="majorHAnsi" w:hAnsiTheme="majorHAnsi" w:cstheme="majorHAnsi"/>
        </w:rPr>
        <w:t>c,d</w:t>
      </w:r>
      <w:proofErr w:type="gramEnd"/>
      <w:r w:rsidRPr="006B575A">
        <w:rPr>
          <w:rFonts w:asciiTheme="majorHAnsi" w:hAnsiTheme="majorHAnsi" w:cstheme="majorHAnsi"/>
        </w:rPr>
        <w:t>)</w:t>
      </w:r>
    </w:p>
    <w:p w14:paraId="5122D0BA" w14:textId="77777777" w:rsidR="002D035E" w:rsidRPr="006B575A" w:rsidRDefault="002D035E" w:rsidP="00CA6ECF">
      <w:pPr>
        <w:pStyle w:val="Paragraphedeliste"/>
        <w:numPr>
          <w:ilvl w:val="0"/>
          <w:numId w:val="17"/>
        </w:numPr>
        <w:rPr>
          <w:rFonts w:asciiTheme="majorHAnsi" w:hAnsiTheme="majorHAnsi" w:cstheme="majorHAnsi"/>
        </w:rPr>
      </w:pPr>
      <w:r w:rsidRPr="0018455E">
        <w:rPr>
          <w:rFonts w:asciiTheme="majorHAnsi" w:hAnsiTheme="majorHAnsi" w:cstheme="majorHAnsi"/>
          <w:b/>
          <w:bCs/>
        </w:rPr>
        <w:t>Annexe 2a</w:t>
      </w:r>
      <w:r w:rsidRPr="006B575A">
        <w:rPr>
          <w:rFonts w:asciiTheme="majorHAnsi" w:hAnsiTheme="majorHAnsi" w:cstheme="majorHAnsi"/>
        </w:rPr>
        <w:t xml:space="preserve"> : diagnostic de durabilité</w:t>
      </w:r>
    </w:p>
    <w:p w14:paraId="3FAE5686" w14:textId="77777777" w:rsidR="002D035E" w:rsidRPr="006B575A" w:rsidRDefault="002D035E" w:rsidP="009761C8">
      <w:pPr>
        <w:pStyle w:val="Paragraphedeliste"/>
        <w:numPr>
          <w:ilvl w:val="0"/>
          <w:numId w:val="17"/>
        </w:numPr>
        <w:rPr>
          <w:rFonts w:asciiTheme="majorHAnsi" w:hAnsiTheme="majorHAnsi" w:cstheme="majorHAnsi"/>
        </w:rPr>
      </w:pPr>
      <w:r w:rsidRPr="0018455E">
        <w:rPr>
          <w:rFonts w:asciiTheme="majorHAnsi" w:hAnsiTheme="majorHAnsi" w:cstheme="majorHAnsi"/>
          <w:b/>
          <w:bCs/>
        </w:rPr>
        <w:t>Annexe 2b</w:t>
      </w:r>
      <w:r w:rsidRPr="006B575A">
        <w:rPr>
          <w:rFonts w:asciiTheme="majorHAnsi" w:hAnsiTheme="majorHAnsi" w:cstheme="majorHAnsi"/>
        </w:rPr>
        <w:t xml:space="preserve"> : guide d’utilisateur du diagnostic de durabilité</w:t>
      </w:r>
    </w:p>
    <w:p w14:paraId="1E3A1C30" w14:textId="77777777" w:rsidR="002D035E" w:rsidRPr="006B575A" w:rsidRDefault="002D035E" w:rsidP="009761C8">
      <w:pPr>
        <w:pStyle w:val="Paragraphedeliste"/>
        <w:numPr>
          <w:ilvl w:val="0"/>
          <w:numId w:val="17"/>
        </w:numPr>
        <w:rPr>
          <w:rFonts w:asciiTheme="majorHAnsi" w:hAnsiTheme="majorHAnsi" w:cstheme="majorHAnsi"/>
        </w:rPr>
      </w:pPr>
      <w:r w:rsidRPr="0018455E">
        <w:rPr>
          <w:rFonts w:asciiTheme="majorHAnsi" w:hAnsiTheme="majorHAnsi" w:cstheme="majorHAnsi"/>
          <w:b/>
          <w:bCs/>
        </w:rPr>
        <w:t>Annexe 2c</w:t>
      </w:r>
      <w:r w:rsidRPr="006B575A">
        <w:rPr>
          <w:rFonts w:asciiTheme="majorHAnsi" w:hAnsiTheme="majorHAnsi" w:cstheme="majorHAnsi"/>
        </w:rPr>
        <w:t xml:space="preserve"> : liste des diagnostiqueurs habilités</w:t>
      </w:r>
    </w:p>
    <w:p w14:paraId="2237A776" w14:textId="77777777" w:rsidR="009761C8" w:rsidRDefault="009761C8" w:rsidP="009C1592">
      <w:pPr>
        <w:pStyle w:val="Paragraphedeliste"/>
        <w:numPr>
          <w:ilvl w:val="0"/>
          <w:numId w:val="17"/>
        </w:numPr>
        <w:rPr>
          <w:rFonts w:asciiTheme="majorHAnsi" w:hAnsiTheme="majorHAnsi" w:cstheme="majorHAnsi"/>
        </w:rPr>
      </w:pPr>
      <w:r w:rsidRPr="0018455E">
        <w:rPr>
          <w:rFonts w:asciiTheme="majorHAnsi" w:hAnsiTheme="majorHAnsi" w:cstheme="majorHAnsi"/>
          <w:b/>
          <w:bCs/>
        </w:rPr>
        <w:t>Annexe 2d</w:t>
      </w:r>
      <w:r w:rsidR="009C1592" w:rsidRPr="006B575A">
        <w:rPr>
          <w:rFonts w:asciiTheme="majorHAnsi" w:hAnsiTheme="majorHAnsi" w:cstheme="majorHAnsi"/>
        </w:rPr>
        <w:t> : stratégie agroécologique des structures collectives</w:t>
      </w:r>
    </w:p>
    <w:p w14:paraId="4C2016DC" w14:textId="77777777" w:rsidR="000107DC" w:rsidRDefault="000107DC" w:rsidP="000107DC">
      <w:pPr>
        <w:pStyle w:val="Paragraphedeliste"/>
        <w:numPr>
          <w:ilvl w:val="0"/>
          <w:numId w:val="17"/>
        </w:numPr>
        <w:rPr>
          <w:rFonts w:asciiTheme="majorHAnsi" w:hAnsiTheme="majorHAnsi" w:cstheme="majorHAnsi"/>
        </w:rPr>
      </w:pPr>
      <w:r w:rsidRPr="002E0435">
        <w:rPr>
          <w:rFonts w:asciiTheme="majorHAnsi" w:hAnsiTheme="majorHAnsi" w:cstheme="majorHAnsi"/>
          <w:b/>
          <w:bCs/>
        </w:rPr>
        <w:t>Annexes A, B, C, D, E, F</w:t>
      </w:r>
      <w:r>
        <w:rPr>
          <w:rFonts w:asciiTheme="majorHAnsi" w:hAnsiTheme="majorHAnsi" w:cstheme="majorHAnsi"/>
        </w:rPr>
        <w:t> : pour les projets spécifiques (serres, irrigation, vergers, haies et agroforesterie, effluents d’élevage)</w:t>
      </w:r>
    </w:p>
    <w:bookmarkEnd w:id="6"/>
    <w:p w14:paraId="28BF65B8" w14:textId="5A7CCE7B" w:rsidR="000107DC" w:rsidRPr="006B575A" w:rsidRDefault="000107DC" w:rsidP="009C1592">
      <w:pPr>
        <w:pStyle w:val="Paragraphedeliste"/>
        <w:numPr>
          <w:ilvl w:val="0"/>
          <w:numId w:val="17"/>
        </w:numPr>
        <w:rPr>
          <w:rStyle w:val="texteblanc"/>
          <w:rFonts w:asciiTheme="majorHAnsi" w:hAnsiTheme="majorHAnsi" w:cstheme="majorHAnsi"/>
          <w:color w:val="auto"/>
        </w:rPr>
        <w:sectPr w:rsidR="000107DC" w:rsidRPr="006B575A" w:rsidSect="00F470CD">
          <w:type w:val="continuous"/>
          <w:pgSz w:w="11906" w:h="16838"/>
          <w:pgMar w:top="1418" w:right="1418" w:bottom="1418" w:left="1418" w:header="709" w:footer="709" w:gutter="0"/>
          <w:cols w:num="2" w:space="708"/>
          <w:titlePg/>
          <w:docGrid w:linePitch="360"/>
        </w:sectPr>
      </w:pPr>
    </w:p>
    <w:p w14:paraId="0D963F65" w14:textId="77777777" w:rsidR="00FA65D0" w:rsidRDefault="00FA65D0" w:rsidP="00FA65D0">
      <w:pPr>
        <w:pStyle w:val="Titre1"/>
        <w:rPr>
          <w:rFonts w:cstheme="majorHAnsi"/>
          <w:b/>
          <w:bCs/>
          <w:color w:val="7A0012"/>
        </w:rPr>
      </w:pPr>
      <w:bookmarkStart w:id="7" w:name="_Toc156928102"/>
      <w:bookmarkStart w:id="8" w:name="_Toc209622438"/>
      <w:r>
        <w:rPr>
          <w:rFonts w:cstheme="majorHAnsi"/>
          <w:b/>
          <w:bCs/>
          <w:color w:val="7A0012"/>
        </w:rPr>
        <w:lastRenderedPageBreak/>
        <w:t>Contexte et objectifs</w:t>
      </w:r>
    </w:p>
    <w:p w14:paraId="580AB0C6" w14:textId="5CC29EE1" w:rsidR="00FA65D0" w:rsidRPr="005F4DD7" w:rsidRDefault="00FA65D0" w:rsidP="00FA65D0">
      <w:pPr>
        <w:jc w:val="both"/>
        <w:rPr>
          <w:rFonts w:asciiTheme="majorHAnsi" w:hAnsiTheme="majorHAnsi" w:cstheme="majorHAnsi"/>
        </w:rPr>
      </w:pPr>
      <w:r w:rsidRPr="005F4DD7">
        <w:rPr>
          <w:rFonts w:asciiTheme="majorHAnsi" w:hAnsiTheme="majorHAnsi" w:cstheme="majorHAnsi"/>
        </w:rPr>
        <w:t xml:space="preserve">Dans la logique du Pacte vert et de la stratégie « De la fourche à la fourchette » (Farm to Fork, F2F), le contrat de transition agricole accompagne les investissements visant à développer la </w:t>
      </w:r>
      <w:r>
        <w:rPr>
          <w:rFonts w:asciiTheme="majorHAnsi" w:hAnsiTheme="majorHAnsi" w:cstheme="majorHAnsi"/>
        </w:rPr>
        <w:t xml:space="preserve">compétitivité, la </w:t>
      </w:r>
      <w:r w:rsidRPr="005F4DD7">
        <w:rPr>
          <w:rFonts w:asciiTheme="majorHAnsi" w:hAnsiTheme="majorHAnsi" w:cstheme="majorHAnsi"/>
        </w:rPr>
        <w:t xml:space="preserve">performance globale et la durabilité </w:t>
      </w:r>
      <w:r>
        <w:rPr>
          <w:rFonts w:asciiTheme="majorHAnsi" w:hAnsiTheme="majorHAnsi" w:cstheme="majorHAnsi"/>
        </w:rPr>
        <w:t>des</w:t>
      </w:r>
      <w:r w:rsidRPr="005F4DD7">
        <w:rPr>
          <w:rFonts w:asciiTheme="majorHAnsi" w:hAnsiTheme="majorHAnsi" w:cstheme="majorHAnsi"/>
        </w:rPr>
        <w:t xml:space="preserve"> </w:t>
      </w:r>
      <w:r>
        <w:rPr>
          <w:rFonts w:asciiTheme="majorHAnsi" w:hAnsiTheme="majorHAnsi" w:cstheme="majorHAnsi"/>
        </w:rPr>
        <w:t>exploitations</w:t>
      </w:r>
      <w:r w:rsidRPr="005F4DD7">
        <w:rPr>
          <w:rFonts w:asciiTheme="majorHAnsi" w:hAnsiTheme="majorHAnsi" w:cstheme="majorHAnsi"/>
        </w:rPr>
        <w:t xml:space="preserve"> agricole</w:t>
      </w:r>
      <w:r>
        <w:rPr>
          <w:rFonts w:asciiTheme="majorHAnsi" w:hAnsiTheme="majorHAnsi" w:cstheme="majorHAnsi"/>
        </w:rPr>
        <w:t xml:space="preserve">s de la Région </w:t>
      </w:r>
      <w:r w:rsidRPr="005F4DD7">
        <w:rPr>
          <w:rFonts w:asciiTheme="majorHAnsi" w:hAnsiTheme="majorHAnsi" w:cstheme="majorHAnsi"/>
        </w:rPr>
        <w:t>Provence-Alpes-Côte d’Azur,</w:t>
      </w:r>
      <w:r w:rsidRPr="005F4DD7">
        <w:rPr>
          <w:rFonts w:asciiTheme="majorHAnsi" w:hAnsiTheme="majorHAnsi" w:cstheme="majorHAnsi"/>
          <w:b/>
          <w:bCs/>
        </w:rPr>
        <w:t xml:space="preserve"> </w:t>
      </w:r>
      <w:r w:rsidRPr="005F4DD7">
        <w:rPr>
          <w:rFonts w:asciiTheme="majorHAnsi" w:hAnsiTheme="majorHAnsi" w:cstheme="majorHAnsi"/>
        </w:rPr>
        <w:t>sur le plan économique, social et environnemental</w:t>
      </w:r>
      <w:r>
        <w:rPr>
          <w:rFonts w:asciiTheme="majorHAnsi" w:hAnsiTheme="majorHAnsi" w:cstheme="majorHAnsi"/>
        </w:rPr>
        <w:t xml:space="preserve">, en accompagnant notamment leur évolution vers des systèmes </w:t>
      </w:r>
      <w:r w:rsidRPr="00FA3E17">
        <w:rPr>
          <w:rFonts w:asciiTheme="majorHAnsi" w:hAnsiTheme="majorHAnsi" w:cstheme="majorHAnsi"/>
        </w:rPr>
        <w:t xml:space="preserve">adaptés aux </w:t>
      </w:r>
      <w:r>
        <w:rPr>
          <w:rFonts w:asciiTheme="majorHAnsi" w:hAnsiTheme="majorHAnsi" w:cstheme="majorHAnsi"/>
        </w:rPr>
        <w:t xml:space="preserve">évolutions climatiques régionales. </w:t>
      </w:r>
    </w:p>
    <w:p w14:paraId="2D2C86C7" w14:textId="77777777" w:rsidR="00FA65D0" w:rsidRPr="00FA3E17" w:rsidRDefault="00FA65D0" w:rsidP="00FA65D0">
      <w:pPr>
        <w:jc w:val="both"/>
        <w:rPr>
          <w:rFonts w:asciiTheme="majorHAnsi" w:hAnsiTheme="majorHAnsi" w:cstheme="majorHAnsi"/>
        </w:rPr>
      </w:pPr>
      <w:r w:rsidRPr="00FA3E17">
        <w:rPr>
          <w:rFonts w:asciiTheme="majorHAnsi" w:hAnsiTheme="majorHAnsi" w:cstheme="majorHAnsi"/>
        </w:rPr>
        <w:t>Les investissements éligibles assurent</w:t>
      </w:r>
      <w:r>
        <w:rPr>
          <w:rFonts w:asciiTheme="majorHAnsi" w:hAnsiTheme="majorHAnsi" w:cstheme="majorHAnsi"/>
        </w:rPr>
        <w:t xml:space="preserve"> notamment : </w:t>
      </w:r>
    </w:p>
    <w:p w14:paraId="203B5AE2" w14:textId="77777777" w:rsidR="00FA65D0" w:rsidRPr="00FA3E17" w:rsidRDefault="00FA65D0" w:rsidP="00FA65D0">
      <w:pPr>
        <w:numPr>
          <w:ilvl w:val="0"/>
          <w:numId w:val="27"/>
        </w:numPr>
        <w:jc w:val="both"/>
        <w:rPr>
          <w:rFonts w:asciiTheme="majorHAnsi" w:hAnsiTheme="majorHAnsi" w:cstheme="majorHAnsi"/>
        </w:rPr>
      </w:pPr>
      <w:r w:rsidRPr="00FA3E17">
        <w:rPr>
          <w:rFonts w:asciiTheme="majorHAnsi" w:hAnsiTheme="majorHAnsi" w:cstheme="majorHAnsi"/>
        </w:rPr>
        <w:t xml:space="preserve">La </w:t>
      </w:r>
      <w:r w:rsidRPr="00DD781E">
        <w:rPr>
          <w:rFonts w:asciiTheme="majorHAnsi" w:hAnsiTheme="majorHAnsi" w:cstheme="majorHAnsi"/>
          <w:b/>
          <w:bCs/>
          <w:color w:val="0070C0"/>
        </w:rPr>
        <w:t>pérennité</w:t>
      </w:r>
      <w:r w:rsidRPr="00365701">
        <w:rPr>
          <w:rFonts w:asciiTheme="majorHAnsi" w:hAnsiTheme="majorHAnsi" w:cstheme="majorHAnsi"/>
          <w:color w:val="0CA483"/>
        </w:rPr>
        <w:t xml:space="preserve"> </w:t>
      </w:r>
      <w:r w:rsidRPr="00FA3E17">
        <w:rPr>
          <w:rFonts w:asciiTheme="majorHAnsi" w:hAnsiTheme="majorHAnsi" w:cstheme="majorHAnsi"/>
        </w:rPr>
        <w:t>de l’exploitation liée à la compétitivité</w:t>
      </w:r>
      <w:r>
        <w:rPr>
          <w:rFonts w:asciiTheme="majorHAnsi" w:hAnsiTheme="majorHAnsi" w:cstheme="majorHAnsi"/>
        </w:rPr>
        <w:t xml:space="preserve"> ; </w:t>
      </w:r>
    </w:p>
    <w:p w14:paraId="201A5ABB" w14:textId="77777777" w:rsidR="00FA65D0" w:rsidRPr="00FA3E17" w:rsidRDefault="00FA65D0" w:rsidP="00FA65D0">
      <w:pPr>
        <w:numPr>
          <w:ilvl w:val="0"/>
          <w:numId w:val="27"/>
        </w:numPr>
        <w:jc w:val="both"/>
        <w:rPr>
          <w:rFonts w:asciiTheme="majorHAnsi" w:hAnsiTheme="majorHAnsi" w:cstheme="majorHAnsi"/>
        </w:rPr>
      </w:pPr>
      <w:r w:rsidRPr="00FA3E17">
        <w:rPr>
          <w:rFonts w:asciiTheme="majorHAnsi" w:hAnsiTheme="majorHAnsi" w:cstheme="majorHAnsi"/>
        </w:rPr>
        <w:t xml:space="preserve">Le </w:t>
      </w:r>
      <w:r w:rsidRPr="00DD781E">
        <w:rPr>
          <w:rFonts w:asciiTheme="majorHAnsi" w:hAnsiTheme="majorHAnsi" w:cstheme="majorHAnsi"/>
          <w:b/>
          <w:bCs/>
          <w:color w:val="0070C0"/>
        </w:rPr>
        <w:t>maintien d’une activité</w:t>
      </w:r>
      <w:r w:rsidRPr="00FA3E17">
        <w:rPr>
          <w:rFonts w:asciiTheme="majorHAnsi" w:hAnsiTheme="majorHAnsi" w:cstheme="majorHAnsi"/>
        </w:rPr>
        <w:t xml:space="preserve"> d’élevage respectueuse de l’environnement et des animaux</w:t>
      </w:r>
      <w:r>
        <w:rPr>
          <w:rFonts w:asciiTheme="majorHAnsi" w:hAnsiTheme="majorHAnsi" w:cstheme="majorHAnsi"/>
        </w:rPr>
        <w:t xml:space="preserve"> ; </w:t>
      </w:r>
    </w:p>
    <w:p w14:paraId="2E178E7A" w14:textId="77777777" w:rsidR="00FA65D0" w:rsidRPr="00FA3E17" w:rsidRDefault="00FA65D0" w:rsidP="00FA65D0">
      <w:pPr>
        <w:numPr>
          <w:ilvl w:val="0"/>
          <w:numId w:val="27"/>
        </w:numPr>
        <w:jc w:val="both"/>
        <w:rPr>
          <w:rFonts w:asciiTheme="majorHAnsi" w:hAnsiTheme="majorHAnsi" w:cstheme="majorHAnsi"/>
        </w:rPr>
      </w:pPr>
      <w:r w:rsidRPr="00FA3E17">
        <w:rPr>
          <w:rFonts w:asciiTheme="majorHAnsi" w:hAnsiTheme="majorHAnsi" w:cstheme="majorHAnsi"/>
        </w:rPr>
        <w:t xml:space="preserve">Les </w:t>
      </w:r>
      <w:r w:rsidRPr="00DD781E">
        <w:rPr>
          <w:rFonts w:asciiTheme="majorHAnsi" w:hAnsiTheme="majorHAnsi" w:cstheme="majorHAnsi"/>
          <w:b/>
          <w:bCs/>
          <w:color w:val="0070C0"/>
        </w:rPr>
        <w:t>efforts des exploitants</w:t>
      </w:r>
      <w:r w:rsidRPr="00FA3E17">
        <w:rPr>
          <w:rFonts w:asciiTheme="majorHAnsi" w:hAnsiTheme="majorHAnsi" w:cstheme="majorHAnsi"/>
        </w:rPr>
        <w:t xml:space="preserve"> agricoles en matière de préservation de l’environnement indispensables en termes de production et de durabilité des systèmes d'exploitation</w:t>
      </w:r>
      <w:r>
        <w:rPr>
          <w:rFonts w:asciiTheme="majorHAnsi" w:hAnsiTheme="majorHAnsi" w:cstheme="majorHAnsi"/>
        </w:rPr>
        <w:t xml:space="preserve"> ; </w:t>
      </w:r>
    </w:p>
    <w:p w14:paraId="58C1B04A" w14:textId="77777777" w:rsidR="00FA65D0" w:rsidRPr="00FA3E17" w:rsidRDefault="00FA65D0" w:rsidP="00FA65D0">
      <w:pPr>
        <w:numPr>
          <w:ilvl w:val="0"/>
          <w:numId w:val="27"/>
        </w:numPr>
        <w:jc w:val="both"/>
        <w:rPr>
          <w:rFonts w:asciiTheme="majorHAnsi" w:hAnsiTheme="majorHAnsi" w:cstheme="majorHAnsi"/>
        </w:rPr>
      </w:pPr>
      <w:r w:rsidRPr="00FA3E17">
        <w:rPr>
          <w:rFonts w:asciiTheme="majorHAnsi" w:hAnsiTheme="majorHAnsi" w:cstheme="majorHAnsi"/>
        </w:rPr>
        <w:t xml:space="preserve">La </w:t>
      </w:r>
      <w:r w:rsidRPr="00DD781E">
        <w:rPr>
          <w:rFonts w:asciiTheme="majorHAnsi" w:hAnsiTheme="majorHAnsi" w:cstheme="majorHAnsi"/>
          <w:b/>
          <w:bCs/>
          <w:color w:val="0070C0"/>
        </w:rPr>
        <w:t>contribution à l’atténuation du changement climatique</w:t>
      </w:r>
      <w:r w:rsidRPr="00FA3E17">
        <w:rPr>
          <w:rFonts w:asciiTheme="majorHAnsi" w:hAnsiTheme="majorHAnsi" w:cstheme="majorHAnsi"/>
        </w:rPr>
        <w:t xml:space="preserve"> et à l’adaptation face à ce dernier.</w:t>
      </w:r>
    </w:p>
    <w:p w14:paraId="2BD474E1" w14:textId="1094A83E" w:rsidR="00FA65D0" w:rsidRPr="00FA65D0" w:rsidRDefault="00FA65D0" w:rsidP="00FA65D0">
      <w:pPr>
        <w:jc w:val="both"/>
        <w:rPr>
          <w:rFonts w:asciiTheme="majorHAnsi" w:hAnsiTheme="majorHAnsi" w:cstheme="majorHAnsi"/>
        </w:rPr>
      </w:pPr>
      <w:r w:rsidRPr="00FA3E17">
        <w:rPr>
          <w:rFonts w:asciiTheme="majorHAnsi" w:hAnsiTheme="majorHAnsi" w:cstheme="majorHAnsi"/>
        </w:rPr>
        <w:t xml:space="preserve">En renforçant les </w:t>
      </w:r>
      <w:r w:rsidRPr="00DD781E">
        <w:rPr>
          <w:rFonts w:asciiTheme="majorHAnsi" w:hAnsiTheme="majorHAnsi" w:cstheme="majorHAnsi"/>
          <w:b/>
          <w:bCs/>
          <w:color w:val="0070C0"/>
        </w:rPr>
        <w:t>démarches collectives</w:t>
      </w:r>
      <w:r w:rsidRPr="00365701">
        <w:rPr>
          <w:rFonts w:asciiTheme="majorHAnsi" w:hAnsiTheme="majorHAnsi" w:cstheme="majorHAnsi"/>
          <w:color w:val="0CA483"/>
        </w:rPr>
        <w:t xml:space="preserve"> </w:t>
      </w:r>
      <w:r w:rsidRPr="00FA3E17">
        <w:rPr>
          <w:rFonts w:asciiTheme="majorHAnsi" w:hAnsiTheme="majorHAnsi" w:cstheme="majorHAnsi"/>
        </w:rPr>
        <w:t>- à travers la mutualisation de matériels de production par exemple - ou en incitant le développement de la création de valeur ajoutée par la diversification de leurs revenus (atelier de transformations à la ferme), les investissements accompagnés par cet AAP visent à allier performances économiques, sociales et environnementales.</w:t>
      </w:r>
    </w:p>
    <w:p w14:paraId="1A016051" w14:textId="32071775" w:rsidR="000758F0" w:rsidRPr="00FA65D0" w:rsidRDefault="00FC4667" w:rsidP="00FA65D0">
      <w:pPr>
        <w:pStyle w:val="Titre1"/>
        <w:rPr>
          <w:rFonts w:cstheme="majorHAnsi"/>
          <w:b/>
          <w:bCs/>
          <w:color w:val="7A0012"/>
        </w:rPr>
      </w:pPr>
      <w:r w:rsidRPr="00FA3E17">
        <w:rPr>
          <w:rFonts w:cstheme="majorHAnsi"/>
          <w:b/>
          <w:bCs/>
          <w:color w:val="7A0012"/>
        </w:rPr>
        <w:t>Conditions applicables aux demandeurs</w:t>
      </w:r>
      <w:bookmarkEnd w:id="7"/>
      <w:bookmarkEnd w:id="8"/>
      <w:r w:rsidRPr="00FA3E17">
        <w:rPr>
          <w:rFonts w:cstheme="majorHAnsi"/>
          <w:b/>
          <w:bCs/>
          <w:color w:val="7A0012"/>
        </w:rPr>
        <w:t xml:space="preserve"> </w:t>
      </w:r>
    </w:p>
    <w:p w14:paraId="5D0DF2B7" w14:textId="4FF8E1F5" w:rsidR="00FC4667" w:rsidRPr="00FA3E17" w:rsidRDefault="00FC4667" w:rsidP="00FC4667">
      <w:pPr>
        <w:pStyle w:val="Titre2"/>
        <w:rPr>
          <w:rFonts w:eastAsia="Times New Roman" w:cstheme="majorHAnsi"/>
          <w:b/>
          <w:bCs/>
          <w:color w:val="7A0012"/>
        </w:rPr>
      </w:pPr>
      <w:r w:rsidRPr="00FA3E17">
        <w:rPr>
          <w:rFonts w:eastAsia="Times New Roman" w:cstheme="majorHAnsi"/>
          <w:b/>
          <w:bCs/>
          <w:color w:val="7A0012"/>
        </w:rPr>
        <w:t xml:space="preserve">Conditions d’éligibilité applicables à tous les demandeurs </w:t>
      </w:r>
    </w:p>
    <w:p w14:paraId="3246A995" w14:textId="77777777" w:rsidR="000758F0" w:rsidRDefault="000758F0" w:rsidP="000758F0">
      <w:pPr>
        <w:pStyle w:val="Paragraphedeliste"/>
        <w:spacing w:before="100" w:after="200" w:line="276" w:lineRule="auto"/>
        <w:jc w:val="both"/>
        <w:rPr>
          <w:rFonts w:asciiTheme="majorHAnsi" w:eastAsia="Arial" w:hAnsiTheme="majorHAnsi" w:cstheme="majorHAnsi"/>
          <w:szCs w:val="48"/>
        </w:rPr>
      </w:pPr>
    </w:p>
    <w:p w14:paraId="1E4F5788" w14:textId="41D8B939" w:rsidR="00F72273" w:rsidRPr="00F72273" w:rsidRDefault="00FC4667" w:rsidP="00CA6ECF">
      <w:pPr>
        <w:pStyle w:val="Paragraphedeliste"/>
        <w:numPr>
          <w:ilvl w:val="0"/>
          <w:numId w:val="25"/>
        </w:numPr>
        <w:spacing w:before="100" w:after="200" w:line="276" w:lineRule="auto"/>
        <w:jc w:val="both"/>
        <w:rPr>
          <w:rFonts w:asciiTheme="majorHAnsi" w:eastAsia="Arial" w:hAnsiTheme="majorHAnsi" w:cstheme="majorHAnsi"/>
          <w:szCs w:val="48"/>
        </w:rPr>
      </w:pPr>
      <w:r w:rsidRPr="001717EB">
        <w:rPr>
          <w:rFonts w:asciiTheme="majorHAnsi" w:eastAsia="Arial" w:hAnsiTheme="majorHAnsi" w:cstheme="majorHAnsi"/>
          <w:szCs w:val="48"/>
        </w:rPr>
        <w:t xml:space="preserve">Sont </w:t>
      </w:r>
      <w:r w:rsidRPr="00F744E1">
        <w:rPr>
          <w:rFonts w:asciiTheme="majorHAnsi" w:eastAsia="Arial" w:hAnsiTheme="majorHAnsi" w:cstheme="majorHAnsi"/>
          <w:b/>
          <w:bCs/>
          <w:szCs w:val="48"/>
          <w:u w:val="single"/>
        </w:rPr>
        <w:t>éligibles</w:t>
      </w:r>
      <w:r w:rsidRPr="001717EB">
        <w:rPr>
          <w:rFonts w:asciiTheme="majorHAnsi" w:eastAsia="Arial" w:hAnsiTheme="majorHAnsi" w:cstheme="majorHAnsi"/>
          <w:b/>
          <w:bCs/>
          <w:szCs w:val="48"/>
        </w:rPr>
        <w:t> les exploitations agricoles et les groupements d'agriculteurs qui exercent une activité agricole :</w:t>
      </w:r>
    </w:p>
    <w:p w14:paraId="1EFFBDEF" w14:textId="33DF7319" w:rsidR="001717EB" w:rsidRPr="00F72273" w:rsidRDefault="00FC4667" w:rsidP="00CA6ECF">
      <w:pPr>
        <w:pStyle w:val="Paragraphedeliste"/>
        <w:numPr>
          <w:ilvl w:val="1"/>
          <w:numId w:val="25"/>
        </w:numPr>
        <w:spacing w:before="100" w:after="200" w:line="276" w:lineRule="auto"/>
        <w:jc w:val="both"/>
        <w:rPr>
          <w:rFonts w:asciiTheme="majorHAnsi" w:eastAsia="Arial" w:hAnsiTheme="majorHAnsi" w:cstheme="majorHAnsi"/>
          <w:szCs w:val="48"/>
        </w:rPr>
      </w:pPr>
      <w:proofErr w:type="gramStart"/>
      <w:r w:rsidRPr="00F72273">
        <w:rPr>
          <w:rFonts w:asciiTheme="majorHAnsi" w:eastAsia="Arial" w:hAnsiTheme="majorHAnsi" w:cstheme="majorHAnsi"/>
          <w:szCs w:val="48"/>
        </w:rPr>
        <w:t>les</w:t>
      </w:r>
      <w:proofErr w:type="gramEnd"/>
      <w:r w:rsidRPr="00F72273">
        <w:rPr>
          <w:rFonts w:asciiTheme="majorHAnsi" w:eastAsia="Arial" w:hAnsiTheme="majorHAnsi" w:cstheme="majorHAnsi"/>
          <w:szCs w:val="48"/>
        </w:rPr>
        <w:t xml:space="preserve"> </w:t>
      </w:r>
      <w:r w:rsidRPr="00F72273">
        <w:rPr>
          <w:rFonts w:asciiTheme="majorHAnsi" w:hAnsiTheme="majorHAnsi" w:cstheme="majorHAnsi"/>
          <w:b/>
          <w:bCs/>
          <w:color w:val="0070C0"/>
        </w:rPr>
        <w:t>exploitants</w:t>
      </w:r>
      <w:r w:rsidRPr="00F72273">
        <w:rPr>
          <w:rFonts w:asciiTheme="majorHAnsi" w:eastAsia="Arial" w:hAnsiTheme="majorHAnsi" w:cstheme="majorHAnsi"/>
          <w:b/>
          <w:bCs/>
          <w:color w:val="0CA483"/>
          <w:szCs w:val="48"/>
        </w:rPr>
        <w:t xml:space="preserve"> </w:t>
      </w:r>
      <w:r w:rsidRPr="00F72273">
        <w:rPr>
          <w:rFonts w:asciiTheme="majorHAnsi" w:hAnsiTheme="majorHAnsi" w:cstheme="majorHAnsi"/>
          <w:b/>
          <w:bCs/>
          <w:color w:val="0070C0"/>
        </w:rPr>
        <w:t>agricoles actifs, personnes physiques</w:t>
      </w:r>
      <w:r w:rsidRPr="00F72273">
        <w:rPr>
          <w:rFonts w:asciiTheme="majorHAnsi" w:eastAsia="Arial" w:hAnsiTheme="majorHAnsi" w:cstheme="majorHAnsi"/>
          <w:color w:val="0CA483"/>
          <w:szCs w:val="48"/>
        </w:rPr>
        <w:t xml:space="preserve"> </w:t>
      </w:r>
      <w:r w:rsidRPr="00F72273">
        <w:rPr>
          <w:rFonts w:asciiTheme="majorHAnsi" w:eastAsia="Arial" w:hAnsiTheme="majorHAnsi" w:cstheme="majorHAnsi"/>
          <w:szCs w:val="48"/>
        </w:rPr>
        <w:t>et affiliées à la MSA ;</w:t>
      </w:r>
    </w:p>
    <w:p w14:paraId="1C57AC85" w14:textId="77777777" w:rsidR="001717EB" w:rsidRDefault="00FC4667" w:rsidP="00CA6ECF">
      <w:pPr>
        <w:pStyle w:val="Paragraphedeliste"/>
        <w:numPr>
          <w:ilvl w:val="1"/>
          <w:numId w:val="25"/>
        </w:numPr>
        <w:spacing w:before="100" w:after="200" w:line="276" w:lineRule="auto"/>
        <w:jc w:val="both"/>
        <w:rPr>
          <w:rFonts w:asciiTheme="majorHAnsi" w:eastAsia="Arial" w:hAnsiTheme="majorHAnsi" w:cstheme="majorHAnsi"/>
          <w:szCs w:val="48"/>
        </w:rPr>
      </w:pPr>
      <w:proofErr w:type="gramStart"/>
      <w:r w:rsidRPr="001717EB">
        <w:rPr>
          <w:rFonts w:asciiTheme="majorHAnsi" w:eastAsia="Arial" w:hAnsiTheme="majorHAnsi" w:cstheme="majorHAnsi"/>
          <w:szCs w:val="48"/>
        </w:rPr>
        <w:t>les</w:t>
      </w:r>
      <w:proofErr w:type="gramEnd"/>
      <w:r w:rsidRPr="001717EB">
        <w:rPr>
          <w:rFonts w:asciiTheme="majorHAnsi" w:eastAsia="Arial" w:hAnsiTheme="majorHAnsi" w:cstheme="majorHAnsi"/>
          <w:b/>
          <w:bCs/>
          <w:szCs w:val="48"/>
        </w:rPr>
        <w:t xml:space="preserve"> </w:t>
      </w:r>
      <w:r w:rsidRPr="00F72273">
        <w:rPr>
          <w:rFonts w:asciiTheme="majorHAnsi" w:hAnsiTheme="majorHAnsi" w:cstheme="majorHAnsi"/>
          <w:b/>
          <w:bCs/>
          <w:color w:val="0070C0"/>
        </w:rPr>
        <w:t>exploitants agricoles actifs, personnes morales dont l'objet est agricole</w:t>
      </w:r>
      <w:r w:rsidRPr="001717EB">
        <w:rPr>
          <w:rFonts w:asciiTheme="majorHAnsi" w:eastAsia="Arial" w:hAnsiTheme="majorHAnsi" w:cstheme="majorHAnsi"/>
          <w:color w:val="0CA483"/>
          <w:szCs w:val="48"/>
        </w:rPr>
        <w:t xml:space="preserve"> </w:t>
      </w:r>
      <w:r w:rsidRPr="001717EB">
        <w:rPr>
          <w:rFonts w:asciiTheme="majorHAnsi" w:eastAsia="Arial" w:hAnsiTheme="majorHAnsi" w:cstheme="majorHAnsi"/>
          <w:szCs w:val="48"/>
        </w:rPr>
        <w:t>(Sociétés à objet agricole telles que GAEC, EARL, SARL, SCEA, etc.)</w:t>
      </w:r>
      <w:r w:rsidR="000577BA" w:rsidRPr="001717EB">
        <w:rPr>
          <w:rFonts w:asciiTheme="majorHAnsi" w:eastAsia="Arial" w:hAnsiTheme="majorHAnsi" w:cstheme="majorHAnsi"/>
          <w:szCs w:val="48"/>
        </w:rPr>
        <w:t xml:space="preserve"> </w:t>
      </w:r>
      <w:r w:rsidRPr="001717EB">
        <w:rPr>
          <w:rFonts w:asciiTheme="majorHAnsi" w:eastAsia="Arial" w:hAnsiTheme="majorHAnsi" w:cstheme="majorHAnsi"/>
          <w:szCs w:val="48"/>
        </w:rPr>
        <w:t xml:space="preserve">et dans laquelle au moins un associé respecte, au titre de son activité dans la société, les conditions fixées pour les personnes physiques ci-dessus ; </w:t>
      </w:r>
    </w:p>
    <w:p w14:paraId="3F6285F7" w14:textId="10831169" w:rsidR="001717EB" w:rsidRPr="001717EB" w:rsidRDefault="00FC4667" w:rsidP="00CA6ECF">
      <w:pPr>
        <w:pStyle w:val="Paragraphedeliste"/>
        <w:numPr>
          <w:ilvl w:val="1"/>
          <w:numId w:val="25"/>
        </w:numPr>
        <w:spacing w:before="100" w:after="200" w:line="276" w:lineRule="auto"/>
        <w:jc w:val="both"/>
        <w:rPr>
          <w:rFonts w:asciiTheme="majorHAnsi" w:eastAsia="Arial" w:hAnsiTheme="majorHAnsi" w:cstheme="majorHAnsi"/>
          <w:szCs w:val="48"/>
        </w:rPr>
      </w:pPr>
      <w:proofErr w:type="gramStart"/>
      <w:r w:rsidRPr="001717EB">
        <w:rPr>
          <w:rFonts w:asciiTheme="majorHAnsi" w:eastAsia="Arial" w:hAnsiTheme="majorHAnsi" w:cstheme="majorHAnsi"/>
          <w:szCs w:val="48"/>
        </w:rPr>
        <w:t>les</w:t>
      </w:r>
      <w:proofErr w:type="gramEnd"/>
      <w:r w:rsidRPr="001717EB">
        <w:rPr>
          <w:rFonts w:asciiTheme="majorHAnsi" w:eastAsia="Arial" w:hAnsiTheme="majorHAnsi" w:cstheme="majorHAnsi"/>
          <w:b/>
          <w:bCs/>
          <w:szCs w:val="48"/>
        </w:rPr>
        <w:t xml:space="preserve"> </w:t>
      </w:r>
      <w:r w:rsidRPr="00F72273">
        <w:rPr>
          <w:rFonts w:asciiTheme="majorHAnsi" w:hAnsiTheme="majorHAnsi" w:cstheme="majorHAnsi"/>
          <w:b/>
          <w:bCs/>
          <w:color w:val="0070C0"/>
        </w:rPr>
        <w:t>établissements de développement agricole, d’enseignement agricole et de recherche</w:t>
      </w:r>
      <w:r w:rsidR="000577BA" w:rsidRPr="00F72273">
        <w:rPr>
          <w:rFonts w:asciiTheme="majorHAnsi" w:hAnsiTheme="majorHAnsi" w:cstheme="majorHAnsi"/>
          <w:b/>
          <w:bCs/>
          <w:color w:val="0070C0"/>
        </w:rPr>
        <w:t xml:space="preserve">, </w:t>
      </w:r>
      <w:r w:rsidRPr="00F72273">
        <w:rPr>
          <w:rFonts w:asciiTheme="majorHAnsi" w:hAnsiTheme="majorHAnsi" w:cstheme="majorHAnsi"/>
          <w:b/>
          <w:bCs/>
          <w:color w:val="0070C0"/>
        </w:rPr>
        <w:t>associations, qui détiennent une exploitation agricole</w:t>
      </w:r>
      <w:r w:rsidRPr="001717EB">
        <w:rPr>
          <w:rFonts w:asciiTheme="majorHAnsi" w:eastAsia="Arial" w:hAnsiTheme="majorHAnsi" w:cstheme="majorHAnsi"/>
          <w:color w:val="0CA483"/>
          <w:szCs w:val="48"/>
        </w:rPr>
        <w:t> ;</w:t>
      </w:r>
    </w:p>
    <w:p w14:paraId="25FB99E6" w14:textId="3E66C3DA" w:rsidR="00A35C67" w:rsidRDefault="00FC4667" w:rsidP="00CA6ECF">
      <w:pPr>
        <w:pStyle w:val="Paragraphedeliste"/>
        <w:numPr>
          <w:ilvl w:val="1"/>
          <w:numId w:val="25"/>
        </w:numPr>
        <w:spacing w:before="100" w:after="200" w:line="276" w:lineRule="auto"/>
        <w:jc w:val="both"/>
        <w:rPr>
          <w:rFonts w:asciiTheme="majorHAnsi" w:eastAsia="Arial" w:hAnsiTheme="majorHAnsi" w:cstheme="majorHAnsi"/>
          <w:szCs w:val="48"/>
        </w:rPr>
      </w:pPr>
      <w:proofErr w:type="gramStart"/>
      <w:r w:rsidRPr="001717EB">
        <w:rPr>
          <w:rFonts w:asciiTheme="majorHAnsi" w:eastAsia="Arial" w:hAnsiTheme="majorHAnsi" w:cstheme="majorHAnsi"/>
          <w:szCs w:val="48"/>
        </w:rPr>
        <w:t>les</w:t>
      </w:r>
      <w:proofErr w:type="gramEnd"/>
      <w:r w:rsidRPr="001717EB">
        <w:rPr>
          <w:rFonts w:asciiTheme="majorHAnsi" w:eastAsia="Arial" w:hAnsiTheme="majorHAnsi" w:cstheme="majorHAnsi"/>
          <w:szCs w:val="48"/>
        </w:rPr>
        <w:t xml:space="preserve"> </w:t>
      </w:r>
      <w:r w:rsidRPr="00F72273">
        <w:rPr>
          <w:rFonts w:asciiTheme="majorHAnsi" w:hAnsiTheme="majorHAnsi" w:cstheme="majorHAnsi"/>
          <w:b/>
          <w:bCs/>
          <w:color w:val="0070C0"/>
        </w:rPr>
        <w:t>structures collectives</w:t>
      </w:r>
      <w:r w:rsidRPr="001717EB">
        <w:rPr>
          <w:rFonts w:asciiTheme="majorHAnsi" w:eastAsia="Arial" w:hAnsiTheme="majorHAnsi" w:cstheme="majorHAnsi"/>
          <w:color w:val="0CA483"/>
          <w:szCs w:val="48"/>
        </w:rPr>
        <w:t xml:space="preserve"> </w:t>
      </w:r>
      <w:r w:rsidRPr="001717EB">
        <w:rPr>
          <w:rFonts w:asciiTheme="majorHAnsi" w:eastAsia="Arial" w:hAnsiTheme="majorHAnsi" w:cstheme="majorHAnsi"/>
          <w:szCs w:val="48"/>
        </w:rPr>
        <w:t>(y compris les coopératives agricoles, les coopératives d'utilisation de matériel agricole (CUMA)) dont l'objet est de créer ou de gérer des installations et équipements de production agricole)</w:t>
      </w:r>
      <w:r w:rsidR="00324663" w:rsidRPr="001717EB">
        <w:rPr>
          <w:rFonts w:asciiTheme="majorHAnsi" w:eastAsia="Arial" w:hAnsiTheme="majorHAnsi" w:cstheme="majorHAnsi"/>
          <w:szCs w:val="48"/>
        </w:rPr>
        <w:t>.</w:t>
      </w:r>
    </w:p>
    <w:p w14:paraId="1515A14A" w14:textId="77777777" w:rsidR="00A35C67" w:rsidRPr="00A35C67" w:rsidRDefault="00A35C67" w:rsidP="00A35C67">
      <w:pPr>
        <w:pStyle w:val="Paragraphedeliste"/>
        <w:spacing w:before="100" w:after="200" w:line="276" w:lineRule="auto"/>
        <w:ind w:left="1440"/>
        <w:jc w:val="both"/>
        <w:rPr>
          <w:rFonts w:asciiTheme="majorHAnsi" w:eastAsia="Arial" w:hAnsiTheme="majorHAnsi" w:cstheme="majorHAnsi"/>
          <w:szCs w:val="48"/>
        </w:rPr>
      </w:pPr>
    </w:p>
    <w:p w14:paraId="1E08CA6B" w14:textId="06B311E5" w:rsidR="00A35C67" w:rsidRPr="00A35C67" w:rsidRDefault="00F72273" w:rsidP="00CA6ECF">
      <w:pPr>
        <w:pStyle w:val="Paragraphedeliste"/>
        <w:numPr>
          <w:ilvl w:val="0"/>
          <w:numId w:val="25"/>
        </w:numPr>
        <w:spacing w:before="100" w:after="200" w:line="276" w:lineRule="auto"/>
        <w:jc w:val="both"/>
        <w:rPr>
          <w:rFonts w:asciiTheme="majorHAnsi" w:eastAsia="Arial" w:hAnsiTheme="majorHAnsi" w:cstheme="majorHAnsi"/>
          <w:szCs w:val="48"/>
        </w:rPr>
      </w:pPr>
      <w:r w:rsidRPr="00F72273">
        <w:rPr>
          <w:rFonts w:asciiTheme="majorHAnsi" w:eastAsia="Arial" w:hAnsiTheme="majorHAnsi" w:cstheme="majorHAnsi"/>
          <w:b/>
          <w:bCs/>
          <w:szCs w:val="48"/>
        </w:rPr>
        <w:t xml:space="preserve">Sont </w:t>
      </w:r>
      <w:r w:rsidRPr="00F744E1">
        <w:rPr>
          <w:rFonts w:asciiTheme="majorHAnsi" w:eastAsia="Arial" w:hAnsiTheme="majorHAnsi" w:cstheme="majorHAnsi"/>
          <w:b/>
          <w:bCs/>
          <w:szCs w:val="48"/>
          <w:u w:val="single"/>
        </w:rPr>
        <w:t>exclues</w:t>
      </w:r>
      <w:r w:rsidRPr="00F72273">
        <w:rPr>
          <w:rFonts w:asciiTheme="majorHAnsi" w:eastAsia="Arial" w:hAnsiTheme="majorHAnsi" w:cstheme="majorHAnsi"/>
          <w:b/>
          <w:bCs/>
          <w:szCs w:val="48"/>
        </w:rPr>
        <w:t xml:space="preserve"> du présent appel à projets</w:t>
      </w:r>
      <w:r w:rsidR="00A35C67">
        <w:rPr>
          <w:rFonts w:asciiTheme="majorHAnsi" w:eastAsia="Arial" w:hAnsiTheme="majorHAnsi" w:cstheme="majorHAnsi"/>
          <w:szCs w:val="48"/>
        </w:rPr>
        <w:t xml:space="preserve"> l</w:t>
      </w:r>
      <w:r w:rsidR="00FC4667" w:rsidRPr="00A35C67">
        <w:rPr>
          <w:rFonts w:asciiTheme="majorHAnsi" w:eastAsia="Arial" w:hAnsiTheme="majorHAnsi" w:cstheme="majorHAnsi"/>
          <w:szCs w:val="48"/>
        </w:rPr>
        <w:t>es</w:t>
      </w:r>
      <w:r w:rsidR="00A35C67">
        <w:rPr>
          <w:rFonts w:asciiTheme="majorHAnsi" w:eastAsia="Arial" w:hAnsiTheme="majorHAnsi" w:cstheme="majorHAnsi"/>
          <w:szCs w:val="48"/>
        </w:rPr>
        <w:t xml:space="preserve"> </w:t>
      </w:r>
      <w:r w:rsidR="00FC4667" w:rsidRPr="00A35C67">
        <w:rPr>
          <w:rFonts w:asciiTheme="majorHAnsi" w:hAnsiTheme="majorHAnsi" w:cstheme="majorHAnsi"/>
          <w:b/>
          <w:bCs/>
          <w:color w:val="0070C0"/>
        </w:rPr>
        <w:t>entreprises en liquidation judiciaire</w:t>
      </w:r>
      <w:r w:rsidR="00F744E1" w:rsidRPr="00A35C67">
        <w:rPr>
          <w:rFonts w:asciiTheme="majorHAnsi" w:eastAsia="Arial" w:hAnsiTheme="majorHAnsi" w:cstheme="majorHAnsi"/>
          <w:szCs w:val="48"/>
        </w:rPr>
        <w:t xml:space="preserve"> et les </w:t>
      </w:r>
      <w:r w:rsidR="00FC4667" w:rsidRPr="00A35C67">
        <w:rPr>
          <w:rFonts w:asciiTheme="majorHAnsi" w:hAnsiTheme="majorHAnsi" w:cstheme="majorHAnsi"/>
          <w:b/>
          <w:bCs/>
          <w:color w:val="0070C0"/>
        </w:rPr>
        <w:t xml:space="preserve">entreprises qualifiées d’entreprise en difficulté </w:t>
      </w:r>
      <w:r w:rsidR="00FC4667" w:rsidRPr="00A35C67">
        <w:rPr>
          <w:rFonts w:asciiTheme="majorHAnsi" w:eastAsia="Arial" w:hAnsiTheme="majorHAnsi" w:cstheme="majorHAnsi"/>
          <w:szCs w:val="48"/>
        </w:rPr>
        <w:t>au regard des règles d’aides d’Etat</w:t>
      </w:r>
      <w:r w:rsidR="00FC4667" w:rsidRPr="00D5550A">
        <w:rPr>
          <w:sz w:val="20"/>
          <w:szCs w:val="44"/>
          <w:vertAlign w:val="superscript"/>
        </w:rPr>
        <w:footnoteReference w:id="4"/>
      </w:r>
      <w:r w:rsidR="00F744E1" w:rsidRPr="00A35C67">
        <w:rPr>
          <w:rFonts w:asciiTheme="majorHAnsi" w:eastAsia="Arial" w:hAnsiTheme="majorHAnsi" w:cstheme="majorHAnsi"/>
          <w:szCs w:val="48"/>
        </w:rPr>
        <w:t xml:space="preserve"> ; </w:t>
      </w:r>
    </w:p>
    <w:p w14:paraId="03EFD124" w14:textId="1D6802BB" w:rsidR="00FC4667" w:rsidRPr="00A35C67" w:rsidRDefault="00FC4667" w:rsidP="00CA6ECF">
      <w:pPr>
        <w:pStyle w:val="Paragraphedeliste"/>
        <w:numPr>
          <w:ilvl w:val="0"/>
          <w:numId w:val="25"/>
        </w:numPr>
        <w:spacing w:before="100" w:after="200" w:line="276" w:lineRule="auto"/>
        <w:jc w:val="both"/>
        <w:rPr>
          <w:rFonts w:asciiTheme="majorHAnsi" w:eastAsia="Arial" w:hAnsiTheme="majorHAnsi" w:cstheme="majorHAnsi"/>
          <w:szCs w:val="48"/>
        </w:rPr>
      </w:pPr>
      <w:r w:rsidRPr="00A35C67">
        <w:rPr>
          <w:rFonts w:asciiTheme="majorHAnsi" w:eastAsia="Arial" w:hAnsiTheme="majorHAnsi" w:cstheme="majorHAnsi"/>
          <w:szCs w:val="48"/>
        </w:rPr>
        <w:t>Seuls les demandeurs ayant un numéro SIRET ou</w:t>
      </w:r>
      <w:r w:rsidR="00A35C67">
        <w:rPr>
          <w:rFonts w:asciiTheme="majorHAnsi" w:eastAsia="Arial" w:hAnsiTheme="majorHAnsi" w:cstheme="majorHAnsi"/>
          <w:szCs w:val="48"/>
        </w:rPr>
        <w:t>,</w:t>
      </w:r>
      <w:r w:rsidRPr="00A35C67">
        <w:rPr>
          <w:rFonts w:asciiTheme="majorHAnsi" w:eastAsia="Arial" w:hAnsiTheme="majorHAnsi" w:cstheme="majorHAnsi"/>
          <w:szCs w:val="48"/>
        </w:rPr>
        <w:t xml:space="preserve"> dans certains cas</w:t>
      </w:r>
      <w:r w:rsidR="00A35C67">
        <w:rPr>
          <w:rFonts w:asciiTheme="majorHAnsi" w:eastAsia="Arial" w:hAnsiTheme="majorHAnsi" w:cstheme="majorHAnsi"/>
          <w:szCs w:val="48"/>
        </w:rPr>
        <w:t>,</w:t>
      </w:r>
      <w:r w:rsidRPr="00A35C67">
        <w:rPr>
          <w:rFonts w:asciiTheme="majorHAnsi" w:eastAsia="Arial" w:hAnsiTheme="majorHAnsi" w:cstheme="majorHAnsi"/>
          <w:szCs w:val="48"/>
        </w:rPr>
        <w:t xml:space="preserve"> un numéro SIRET provisoire</w:t>
      </w:r>
      <w:r w:rsidR="005C299E">
        <w:rPr>
          <w:rStyle w:val="Appelnotedebasdep"/>
          <w:rFonts w:asciiTheme="majorHAnsi" w:eastAsia="Arial" w:hAnsiTheme="majorHAnsi" w:cstheme="majorHAnsi"/>
          <w:szCs w:val="48"/>
        </w:rPr>
        <w:footnoteReference w:id="5"/>
      </w:r>
      <w:r w:rsidRPr="00A35C67">
        <w:rPr>
          <w:rFonts w:asciiTheme="majorHAnsi" w:eastAsia="Arial" w:hAnsiTheme="majorHAnsi" w:cstheme="majorHAnsi"/>
          <w:szCs w:val="48"/>
        </w:rPr>
        <w:t>,</w:t>
      </w:r>
      <w:r w:rsidR="009947C7" w:rsidRPr="00A35C67">
        <w:rPr>
          <w:rFonts w:asciiTheme="majorHAnsi" w:eastAsia="Arial" w:hAnsiTheme="majorHAnsi" w:cstheme="majorHAnsi"/>
          <w:szCs w:val="48"/>
        </w:rPr>
        <w:t xml:space="preserve"> </w:t>
      </w:r>
      <w:r w:rsidRPr="00A35C67">
        <w:rPr>
          <w:rFonts w:asciiTheme="majorHAnsi" w:eastAsia="Arial" w:hAnsiTheme="majorHAnsi" w:cstheme="majorHAnsi"/>
          <w:szCs w:val="48"/>
        </w:rPr>
        <w:t xml:space="preserve">peuvent déposer une demande d’aide. </w:t>
      </w:r>
    </w:p>
    <w:p w14:paraId="7878DF4D" w14:textId="6607425A" w:rsidR="00511EDA" w:rsidRDefault="00511EDA" w:rsidP="00511EDA">
      <w:pPr>
        <w:pStyle w:val="Titre2"/>
        <w:rPr>
          <w:rFonts w:eastAsia="Times New Roman" w:cstheme="majorHAnsi"/>
          <w:b/>
          <w:bCs/>
          <w:color w:val="7A0012"/>
        </w:rPr>
      </w:pPr>
      <w:bookmarkStart w:id="9" w:name="_Hlk157613864"/>
      <w:r w:rsidRPr="00841434">
        <w:rPr>
          <w:rFonts w:eastAsia="Times New Roman" w:cstheme="majorHAnsi"/>
          <w:b/>
          <w:bCs/>
          <w:color w:val="7A0012"/>
        </w:rPr>
        <w:lastRenderedPageBreak/>
        <w:t>Conditions d’éligibilité spécifiques aux éleveurs taurins et</w:t>
      </w:r>
      <w:r w:rsidR="00AA40D2">
        <w:rPr>
          <w:rFonts w:eastAsia="Times New Roman" w:cstheme="majorHAnsi"/>
          <w:b/>
          <w:bCs/>
          <w:color w:val="7A0012"/>
        </w:rPr>
        <w:t>/ou</w:t>
      </w:r>
      <w:r w:rsidRPr="00841434">
        <w:rPr>
          <w:rFonts w:eastAsia="Times New Roman" w:cstheme="majorHAnsi"/>
          <w:b/>
          <w:bCs/>
          <w:color w:val="7A0012"/>
        </w:rPr>
        <w:t xml:space="preserve"> équin</w:t>
      </w:r>
      <w:r>
        <w:rPr>
          <w:rFonts w:eastAsia="Times New Roman" w:cstheme="majorHAnsi"/>
          <w:b/>
          <w:bCs/>
          <w:color w:val="7A0012"/>
        </w:rPr>
        <w:t>s</w:t>
      </w:r>
    </w:p>
    <w:p w14:paraId="59B2A6BA" w14:textId="77777777" w:rsidR="000758F0" w:rsidRPr="000758F0" w:rsidRDefault="000758F0" w:rsidP="000758F0"/>
    <w:tbl>
      <w:tblPr>
        <w:tblStyle w:val="Tableausimple1"/>
        <w:tblW w:w="9728" w:type="dxa"/>
        <w:tblLook w:val="04A0" w:firstRow="1" w:lastRow="0" w:firstColumn="1" w:lastColumn="0" w:noHBand="0" w:noVBand="1"/>
      </w:tblPr>
      <w:tblGrid>
        <w:gridCol w:w="4909"/>
        <w:gridCol w:w="4819"/>
      </w:tblGrid>
      <w:tr w:rsidR="00511EDA" w14:paraId="53D1D370" w14:textId="77777777" w:rsidTr="001717EB">
        <w:trPr>
          <w:cnfStyle w:val="100000000000" w:firstRow="1" w:lastRow="0" w:firstColumn="0" w:lastColumn="0" w:oddVBand="0" w:evenVBand="0" w:oddHBand="0"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4909" w:type="dxa"/>
          </w:tcPr>
          <w:p w14:paraId="501B987D" w14:textId="77777777" w:rsidR="00511EDA" w:rsidRDefault="00511EDA" w:rsidP="004E378B">
            <w:pPr>
              <w:jc w:val="center"/>
            </w:pPr>
            <w:r w:rsidRPr="00F470CD">
              <w:rPr>
                <w:rFonts w:asciiTheme="majorHAnsi" w:hAnsiTheme="majorHAnsi" w:cstheme="majorHAnsi"/>
                <w:lang w:eastAsia="hi-IN" w:bidi="hi-IN"/>
              </w:rPr>
              <w:t xml:space="preserve">Pour les activités agricoles d’élevage </w:t>
            </w:r>
            <w:r w:rsidRPr="00B75082">
              <w:rPr>
                <w:rFonts w:asciiTheme="majorHAnsi" w:hAnsiTheme="majorHAnsi" w:cstheme="majorHAnsi"/>
                <w:u w:val="single"/>
                <w:lang w:eastAsia="hi-IN" w:bidi="hi-IN"/>
              </w:rPr>
              <w:t>équin</w:t>
            </w:r>
            <w:r w:rsidRPr="00F470CD">
              <w:rPr>
                <w:rFonts w:asciiTheme="majorHAnsi" w:hAnsiTheme="majorHAnsi" w:cstheme="majorHAnsi"/>
                <w:lang w:eastAsia="hi-IN" w:bidi="hi-IN"/>
              </w:rPr>
              <w:t xml:space="preserve"> </w:t>
            </w:r>
          </w:p>
        </w:tc>
        <w:tc>
          <w:tcPr>
            <w:tcW w:w="4819" w:type="dxa"/>
          </w:tcPr>
          <w:p w14:paraId="4DB5D5A4" w14:textId="77777777" w:rsidR="00511EDA" w:rsidRDefault="00511EDA" w:rsidP="004E378B">
            <w:pPr>
              <w:jc w:val="center"/>
              <w:cnfStyle w:val="100000000000" w:firstRow="1" w:lastRow="0" w:firstColumn="0" w:lastColumn="0" w:oddVBand="0" w:evenVBand="0" w:oddHBand="0" w:evenHBand="0" w:firstRowFirstColumn="0" w:firstRowLastColumn="0" w:lastRowFirstColumn="0" w:lastRowLastColumn="0"/>
            </w:pPr>
            <w:r w:rsidRPr="00F470CD">
              <w:rPr>
                <w:rFonts w:asciiTheme="majorHAnsi" w:hAnsiTheme="majorHAnsi" w:cstheme="majorHAnsi"/>
                <w:lang w:eastAsia="hi-IN" w:bidi="hi-IN"/>
              </w:rPr>
              <w:t xml:space="preserve">Pour les activités agricoles d’élevage </w:t>
            </w:r>
            <w:r w:rsidRPr="00B75082">
              <w:rPr>
                <w:rFonts w:asciiTheme="majorHAnsi" w:hAnsiTheme="majorHAnsi" w:cstheme="majorHAnsi"/>
                <w:u w:val="single"/>
                <w:lang w:eastAsia="hi-IN" w:bidi="hi-IN"/>
              </w:rPr>
              <w:t>taurin</w:t>
            </w:r>
          </w:p>
        </w:tc>
      </w:tr>
      <w:tr w:rsidR="00511EDA" w:rsidRPr="00324663" w14:paraId="3CE7291A" w14:textId="77777777" w:rsidTr="001717EB">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4909" w:type="dxa"/>
          </w:tcPr>
          <w:p w14:paraId="00375490" w14:textId="095B4C49" w:rsidR="00511EDA" w:rsidRPr="001717EB" w:rsidRDefault="001717EB" w:rsidP="004E378B">
            <w:pPr>
              <w:jc w:val="both"/>
              <w:rPr>
                <w:rFonts w:asciiTheme="majorHAnsi" w:hAnsiTheme="majorHAnsi" w:cstheme="majorHAnsi"/>
                <w:b w:val="0"/>
                <w:bCs w:val="0"/>
                <w:lang w:eastAsia="hi-IN" w:bidi="hi-IN"/>
              </w:rPr>
            </w:pPr>
            <w:r w:rsidRPr="001717EB">
              <w:rPr>
                <w:rFonts w:asciiTheme="majorHAnsi" w:hAnsiTheme="majorHAnsi" w:cstheme="majorHAnsi"/>
                <w:b w:val="0"/>
                <w:bCs w:val="0"/>
                <w:lang w:eastAsia="hi-IN" w:bidi="hi-IN"/>
              </w:rPr>
              <w:t>2 cas de figure</w:t>
            </w:r>
            <w:r w:rsidR="00642E79">
              <w:rPr>
                <w:rFonts w:asciiTheme="majorHAnsi" w:hAnsiTheme="majorHAnsi" w:cstheme="majorHAnsi"/>
                <w:b w:val="0"/>
                <w:bCs w:val="0"/>
                <w:lang w:eastAsia="hi-IN" w:bidi="hi-IN"/>
              </w:rPr>
              <w:t xml:space="preserve"> (conditions cumulatives)</w:t>
            </w:r>
          </w:p>
        </w:tc>
        <w:tc>
          <w:tcPr>
            <w:tcW w:w="4819" w:type="dxa"/>
            <w:vMerge w:val="restart"/>
          </w:tcPr>
          <w:p w14:paraId="65B3D946" w14:textId="16A4AEB8" w:rsidR="00511EDA" w:rsidRPr="001717EB" w:rsidRDefault="00511EDA" w:rsidP="004E378B">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eastAsia="hi-IN" w:bidi="hi-IN"/>
              </w:rPr>
            </w:pPr>
            <w:r w:rsidRPr="001717EB">
              <w:rPr>
                <w:rFonts w:asciiTheme="majorHAnsi" w:hAnsiTheme="majorHAnsi" w:cstheme="majorHAnsi"/>
                <w:lang w:eastAsia="hi-IN" w:bidi="hi-IN"/>
              </w:rPr>
              <w:t xml:space="preserve"> Pour être </w:t>
            </w:r>
            <w:r w:rsidR="00254358" w:rsidRPr="001717EB">
              <w:rPr>
                <w:rFonts w:asciiTheme="majorHAnsi" w:hAnsiTheme="majorHAnsi" w:cstheme="majorHAnsi"/>
                <w:lang w:eastAsia="hi-IN" w:bidi="hi-IN"/>
              </w:rPr>
              <w:t>éligible,</w:t>
            </w:r>
            <w:r w:rsidRPr="001717EB">
              <w:rPr>
                <w:rFonts w:asciiTheme="majorHAnsi" w:hAnsiTheme="majorHAnsi" w:cstheme="majorHAnsi"/>
                <w:lang w:eastAsia="hi-IN" w:bidi="hi-IN"/>
              </w:rPr>
              <w:t xml:space="preserve"> l’activité d’élevage (production, reproduction, vente de produits de l’élevage) doit être dominante par rapport aux autres activités. </w:t>
            </w:r>
          </w:p>
          <w:p w14:paraId="3FA33EC7" w14:textId="77777777" w:rsidR="00511EDA" w:rsidRPr="001717EB" w:rsidRDefault="00511EDA" w:rsidP="004E378B">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eastAsia="hi-IN" w:bidi="hi-IN"/>
              </w:rPr>
            </w:pPr>
          </w:p>
          <w:p w14:paraId="74AC332E" w14:textId="31560451" w:rsidR="00511EDA" w:rsidRPr="001717EB" w:rsidRDefault="00511EDA" w:rsidP="004E378B">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eastAsia="hi-IN" w:bidi="hi-IN"/>
              </w:rPr>
            </w:pPr>
            <w:r w:rsidRPr="001717EB">
              <w:rPr>
                <w:rFonts w:asciiTheme="majorHAnsi" w:hAnsiTheme="majorHAnsi" w:cstheme="majorHAnsi"/>
                <w:lang w:eastAsia="hi-IN" w:bidi="hi-IN"/>
              </w:rPr>
              <w:t xml:space="preserve">Le critère dominant sera vérifié, sur la base du chiffre d’affaires de l’exploitant de la façon suivante : le ratio </w:t>
            </w:r>
            <m:oMath>
              <m:f>
                <m:fPr>
                  <m:ctrlPr>
                    <w:rPr>
                      <w:rFonts w:ascii="Cambria Math" w:hAnsi="Cambria Math" w:cstheme="majorHAnsi"/>
                      <w:i/>
                      <w:lang w:eastAsia="hi-IN" w:bidi="hi-IN"/>
                    </w:rPr>
                  </m:ctrlPr>
                </m:fPr>
                <m:num>
                  <m:r>
                    <m:rPr>
                      <m:sty m:val="p"/>
                    </m:rPr>
                    <w:rPr>
                      <w:rFonts w:ascii="Cambria Math" w:hAnsi="Cambria Math" w:cstheme="majorHAnsi"/>
                      <w:lang w:eastAsia="hi-IN" w:bidi="hi-IN"/>
                    </w:rPr>
                    <m:t xml:space="preserve">chiffre d’affaires (CA) lié aux activités d’élevage </m:t>
                  </m:r>
                </m:num>
                <m:den>
                  <m:r>
                    <m:rPr>
                      <m:sty m:val="p"/>
                    </m:rPr>
                    <w:rPr>
                      <w:rFonts w:ascii="Cambria Math" w:hAnsi="Cambria Math" w:cstheme="majorHAnsi"/>
                      <w:lang w:eastAsia="hi-IN" w:bidi="hi-IN"/>
                    </w:rPr>
                    <m:t xml:space="preserve">CA de l’ensemble des activités </m:t>
                  </m:r>
                </m:den>
              </m:f>
              <m:r>
                <w:rPr>
                  <w:rFonts w:ascii="Cambria Math" w:hAnsi="Cambria Math" w:cstheme="majorHAnsi"/>
                  <w:lang w:eastAsia="hi-IN" w:bidi="hi-IN"/>
                </w:rPr>
                <m:t xml:space="preserve"> </m:t>
              </m:r>
            </m:oMath>
            <w:r w:rsidRPr="001717EB">
              <w:rPr>
                <w:rFonts w:asciiTheme="majorHAnsi" w:eastAsiaTheme="minorEastAsia" w:hAnsiTheme="majorHAnsi" w:cstheme="majorHAnsi"/>
                <w:lang w:eastAsia="hi-IN" w:bidi="hi-IN"/>
              </w:rPr>
              <w:t xml:space="preserve"> </w:t>
            </w:r>
            <w:r w:rsidRPr="001717EB">
              <w:rPr>
                <w:rFonts w:asciiTheme="majorHAnsi" w:hAnsiTheme="majorHAnsi" w:cstheme="majorHAnsi"/>
                <w:lang w:eastAsia="hi-IN" w:bidi="hi-IN"/>
              </w:rPr>
              <w:t xml:space="preserve">doit être supérieur à 50%.  </w:t>
            </w:r>
          </w:p>
          <w:p w14:paraId="0D345237" w14:textId="77777777" w:rsidR="00511EDA" w:rsidRPr="001717EB" w:rsidRDefault="00511EDA" w:rsidP="004E378B">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eastAsia="hi-IN" w:bidi="hi-IN"/>
              </w:rPr>
            </w:pPr>
          </w:p>
          <w:p w14:paraId="2B42CE0A" w14:textId="77777777" w:rsidR="00511EDA" w:rsidRPr="0018455E" w:rsidRDefault="00511EDA" w:rsidP="004E378B">
            <w:pPr>
              <w:shd w:val="clear" w:color="auto" w:fill="7A1200"/>
              <w:spacing w:after="160" w:line="259" w:lineRule="auto"/>
              <w:jc w:val="both"/>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18455E">
              <w:rPr>
                <w:rFonts w:asciiTheme="majorHAnsi" w:eastAsia="Times New Roman" w:hAnsiTheme="majorHAnsi" w:cstheme="majorHAnsi"/>
              </w:rPr>
              <w:sym w:font="Wingdings 3" w:char="F070"/>
            </w:r>
            <w:r w:rsidRPr="0018455E">
              <w:rPr>
                <w:rFonts w:asciiTheme="majorHAnsi" w:eastAsia="Times New Roman" w:hAnsiTheme="majorHAnsi" w:cstheme="majorHAnsi"/>
              </w:rPr>
              <w:t xml:space="preserve"> Ne sont pas considérées comme des activités d’élevage au sens de cette mesure : les activités de dressage, débourrage et entraînement, la simple pension d’animaux, les activités relatives au sport et loisirs, de spectacles, de jeux.</w:t>
            </w:r>
          </w:p>
        </w:tc>
      </w:tr>
      <w:tr w:rsidR="00511EDA" w:rsidRPr="00324663" w14:paraId="2F1A151B" w14:textId="77777777" w:rsidTr="001717EB">
        <w:trPr>
          <w:trHeight w:val="1444"/>
        </w:trPr>
        <w:tc>
          <w:tcPr>
            <w:cnfStyle w:val="001000000000" w:firstRow="0" w:lastRow="0" w:firstColumn="1" w:lastColumn="0" w:oddVBand="0" w:evenVBand="0" w:oddHBand="0" w:evenHBand="0" w:firstRowFirstColumn="0" w:firstRowLastColumn="0" w:lastRowFirstColumn="0" w:lastRowLastColumn="0"/>
            <w:tcW w:w="4909" w:type="dxa"/>
            <w:shd w:val="clear" w:color="auto" w:fill="F2F2F2" w:themeFill="background1" w:themeFillShade="F2"/>
          </w:tcPr>
          <w:p w14:paraId="0B20B1A0" w14:textId="5B106EFD" w:rsidR="00511EDA" w:rsidRPr="001717EB" w:rsidRDefault="00642E79" w:rsidP="004E378B">
            <w:pPr>
              <w:jc w:val="both"/>
              <w:rPr>
                <w:rFonts w:asciiTheme="majorHAnsi" w:hAnsiTheme="majorHAnsi" w:cstheme="majorHAnsi"/>
                <w:b w:val="0"/>
                <w:bCs w:val="0"/>
                <w:u w:val="single"/>
                <w:lang w:eastAsia="hi-IN" w:bidi="hi-IN"/>
              </w:rPr>
            </w:pPr>
            <w:r>
              <w:rPr>
                <w:rFonts w:asciiTheme="majorHAnsi" w:hAnsiTheme="majorHAnsi" w:cstheme="majorHAnsi"/>
                <w:b w:val="0"/>
                <w:bCs w:val="0"/>
                <w:u w:val="single"/>
                <w:lang w:eastAsia="hi-IN" w:bidi="hi-IN"/>
              </w:rPr>
              <w:t xml:space="preserve">1) </w:t>
            </w:r>
            <w:r w:rsidR="00511EDA" w:rsidRPr="001717EB">
              <w:rPr>
                <w:rFonts w:asciiTheme="majorHAnsi" w:hAnsiTheme="majorHAnsi" w:cstheme="majorHAnsi"/>
                <w:b w:val="0"/>
                <w:bCs w:val="0"/>
                <w:u w:val="single"/>
                <w:lang w:eastAsia="hi-IN" w:bidi="hi-IN"/>
              </w:rPr>
              <w:t xml:space="preserve">Pour les éleveurs déjà installés : </w:t>
            </w:r>
          </w:p>
          <w:p w14:paraId="004AFF2D" w14:textId="486A1781" w:rsidR="00511EDA" w:rsidRPr="001717EB" w:rsidRDefault="00642E79" w:rsidP="004E378B">
            <w:pPr>
              <w:jc w:val="both"/>
              <w:rPr>
                <w:rFonts w:asciiTheme="majorHAnsi" w:hAnsiTheme="majorHAnsi" w:cstheme="majorHAnsi"/>
                <w:lang w:eastAsia="hi-IN" w:bidi="hi-IN"/>
              </w:rPr>
            </w:pPr>
            <w:bookmarkStart w:id="10" w:name="_Hlk211267233"/>
            <w:r>
              <w:rPr>
                <w:rFonts w:asciiTheme="majorHAnsi" w:hAnsiTheme="majorHAnsi" w:cstheme="majorHAnsi"/>
                <w:b w:val="0"/>
                <w:bCs w:val="0"/>
                <w:lang w:eastAsia="hi-IN" w:bidi="hi-IN"/>
              </w:rPr>
              <w:t xml:space="preserve">- </w:t>
            </w:r>
            <w:r w:rsidR="00511EDA" w:rsidRPr="001717EB">
              <w:rPr>
                <w:rFonts w:asciiTheme="majorHAnsi" w:hAnsiTheme="majorHAnsi" w:cstheme="majorHAnsi"/>
                <w:b w:val="0"/>
                <w:bCs w:val="0"/>
                <w:lang w:eastAsia="hi-IN" w:bidi="hi-IN"/>
              </w:rPr>
              <w:t xml:space="preserve">être </w:t>
            </w:r>
            <w:r w:rsidR="00511EDA" w:rsidRPr="001717EB">
              <w:rPr>
                <w:rFonts w:asciiTheme="majorHAnsi" w:hAnsiTheme="majorHAnsi" w:cstheme="majorHAnsi"/>
                <w:lang w:eastAsia="hi-IN" w:bidi="hi-IN"/>
              </w:rPr>
              <w:t>affilié à la MSA</w:t>
            </w:r>
            <w:r w:rsidR="00511EDA" w:rsidRPr="001717EB">
              <w:rPr>
                <w:rFonts w:asciiTheme="majorHAnsi" w:hAnsiTheme="majorHAnsi" w:cstheme="majorHAnsi"/>
                <w:b w:val="0"/>
                <w:bCs w:val="0"/>
                <w:lang w:eastAsia="hi-IN" w:bidi="hi-IN"/>
              </w:rPr>
              <w:t xml:space="preserve"> en tant que chef d’exploitation </w:t>
            </w:r>
            <w:r w:rsidR="00511EDA" w:rsidRPr="001717EB">
              <w:rPr>
                <w:rFonts w:asciiTheme="majorHAnsi" w:hAnsiTheme="majorHAnsi" w:cstheme="majorHAnsi"/>
                <w:lang w:eastAsia="hi-IN" w:bidi="hi-IN"/>
              </w:rPr>
              <w:t>depuis au moins</w:t>
            </w:r>
            <w:r w:rsidR="00511EDA" w:rsidRPr="001717EB">
              <w:rPr>
                <w:rFonts w:asciiTheme="majorHAnsi" w:hAnsiTheme="majorHAnsi" w:cstheme="majorHAnsi"/>
                <w:b w:val="0"/>
                <w:bCs w:val="0"/>
                <w:lang w:eastAsia="hi-IN" w:bidi="hi-IN"/>
              </w:rPr>
              <w:t xml:space="preserve"> </w:t>
            </w:r>
            <w:r w:rsidR="00511EDA" w:rsidRPr="001717EB">
              <w:rPr>
                <w:rFonts w:asciiTheme="majorHAnsi" w:hAnsiTheme="majorHAnsi" w:cstheme="majorHAnsi"/>
                <w:lang w:eastAsia="hi-IN" w:bidi="hi-IN"/>
              </w:rPr>
              <w:t xml:space="preserve">5 ans à la date de présentation de sa demande </w:t>
            </w:r>
            <w:r w:rsidR="00511EDA" w:rsidRPr="001717EB">
              <w:rPr>
                <w:rFonts w:asciiTheme="majorHAnsi" w:hAnsiTheme="majorHAnsi" w:cstheme="majorHAnsi"/>
                <w:b w:val="0"/>
                <w:bCs w:val="0"/>
                <w:lang w:eastAsia="hi-IN" w:bidi="hi-IN"/>
              </w:rPr>
              <w:t xml:space="preserve">et fournir un registre d’élevage </w:t>
            </w:r>
          </w:p>
          <w:p w14:paraId="582C0FBA" w14:textId="75D206F7" w:rsidR="00511EDA" w:rsidRPr="001717EB" w:rsidRDefault="00642E79" w:rsidP="004E378B">
            <w:pPr>
              <w:jc w:val="both"/>
              <w:rPr>
                <w:rFonts w:asciiTheme="majorHAnsi" w:hAnsiTheme="majorHAnsi" w:cstheme="majorHAnsi"/>
                <w:lang w:eastAsia="hi-IN" w:bidi="hi-IN"/>
              </w:rPr>
            </w:pPr>
            <w:r>
              <w:rPr>
                <w:rFonts w:asciiTheme="majorHAnsi" w:hAnsiTheme="majorHAnsi" w:cstheme="majorHAnsi"/>
                <w:lang w:eastAsia="hi-IN" w:bidi="hi-IN"/>
              </w:rPr>
              <w:t xml:space="preserve">- </w:t>
            </w:r>
            <w:r w:rsidR="00511EDA" w:rsidRPr="001717EB">
              <w:rPr>
                <w:rFonts w:asciiTheme="majorHAnsi" w:hAnsiTheme="majorHAnsi" w:cstheme="majorHAnsi"/>
                <w:lang w:eastAsia="hi-IN" w:bidi="hi-IN"/>
              </w:rPr>
              <w:t>ET propriétaire d’au moins 10</w:t>
            </w:r>
            <w:r w:rsidR="00511EDA" w:rsidRPr="001717EB">
              <w:rPr>
                <w:rFonts w:asciiTheme="majorHAnsi" w:hAnsiTheme="majorHAnsi" w:cstheme="majorHAnsi"/>
                <w:b w:val="0"/>
                <w:bCs w:val="0"/>
                <w:lang w:eastAsia="hi-IN" w:bidi="hi-IN"/>
              </w:rPr>
              <w:t xml:space="preserve"> </w:t>
            </w:r>
            <w:r w:rsidR="00511EDA" w:rsidRPr="001717EB">
              <w:rPr>
                <w:rFonts w:asciiTheme="majorHAnsi" w:hAnsiTheme="majorHAnsi" w:cstheme="majorHAnsi"/>
                <w:lang w:eastAsia="hi-IN" w:bidi="hi-IN"/>
              </w:rPr>
              <w:t>UGB</w:t>
            </w:r>
            <w:r w:rsidR="00511EDA" w:rsidRPr="001717EB">
              <w:rPr>
                <w:rFonts w:asciiTheme="majorHAnsi" w:hAnsiTheme="majorHAnsi" w:cstheme="majorHAnsi"/>
                <w:b w:val="0"/>
                <w:bCs w:val="0"/>
                <w:lang w:eastAsia="hi-IN" w:bidi="hi-IN"/>
              </w:rPr>
              <w:t xml:space="preserve"> dont 3 UGB reproducteurs (sur la </w:t>
            </w:r>
            <w:bookmarkStart w:id="11" w:name="_Hlk211267440"/>
            <w:r w:rsidR="00511EDA" w:rsidRPr="001717EB">
              <w:rPr>
                <w:rFonts w:asciiTheme="majorHAnsi" w:hAnsiTheme="majorHAnsi" w:cstheme="majorHAnsi"/>
                <w:b w:val="0"/>
                <w:bCs w:val="0"/>
                <w:lang w:eastAsia="hi-IN" w:bidi="hi-IN"/>
              </w:rPr>
              <w:t>base SIRE </w:t>
            </w:r>
            <w:bookmarkEnd w:id="11"/>
            <w:r w:rsidR="00511EDA" w:rsidRPr="001717EB">
              <w:rPr>
                <w:rFonts w:asciiTheme="majorHAnsi" w:hAnsiTheme="majorHAnsi" w:cstheme="majorHAnsi"/>
                <w:b w:val="0"/>
                <w:bCs w:val="0"/>
                <w:lang w:eastAsia="hi-IN" w:bidi="hi-IN"/>
              </w:rPr>
              <w:t>: document d’identification des animaux)</w:t>
            </w:r>
          </w:p>
          <w:p w14:paraId="2D643D1F" w14:textId="2D5870FF" w:rsidR="00511EDA" w:rsidRPr="001717EB" w:rsidRDefault="00642E79" w:rsidP="004E378B">
            <w:pPr>
              <w:jc w:val="both"/>
              <w:rPr>
                <w:rFonts w:asciiTheme="majorHAnsi" w:hAnsiTheme="majorHAnsi" w:cstheme="majorHAnsi"/>
                <w:lang w:eastAsia="hi-IN" w:bidi="hi-IN"/>
              </w:rPr>
            </w:pPr>
            <w:r>
              <w:rPr>
                <w:rFonts w:asciiTheme="majorHAnsi" w:hAnsiTheme="majorHAnsi" w:cstheme="majorHAnsi"/>
                <w:lang w:eastAsia="hi-IN" w:bidi="hi-IN"/>
              </w:rPr>
              <w:t>-</w:t>
            </w:r>
            <w:r w:rsidR="00511EDA" w:rsidRPr="001717EB">
              <w:rPr>
                <w:rFonts w:asciiTheme="majorHAnsi" w:hAnsiTheme="majorHAnsi" w:cstheme="majorHAnsi"/>
                <w:lang w:eastAsia="hi-IN" w:bidi="hi-IN"/>
              </w:rPr>
              <w:t xml:space="preserve"> ET faire naitre 3 poulains sur 3</w:t>
            </w:r>
            <w:r w:rsidR="00511EDA" w:rsidRPr="001717EB">
              <w:rPr>
                <w:rFonts w:asciiTheme="majorHAnsi" w:hAnsiTheme="majorHAnsi" w:cstheme="majorHAnsi"/>
                <w:b w:val="0"/>
                <w:bCs w:val="0"/>
                <w:lang w:eastAsia="hi-IN" w:bidi="hi-IN"/>
              </w:rPr>
              <w:t xml:space="preserve"> </w:t>
            </w:r>
            <w:r w:rsidR="00511EDA" w:rsidRPr="001717EB">
              <w:rPr>
                <w:rFonts w:asciiTheme="majorHAnsi" w:hAnsiTheme="majorHAnsi" w:cstheme="majorHAnsi"/>
                <w:lang w:eastAsia="hi-IN" w:bidi="hi-IN"/>
              </w:rPr>
              <w:t xml:space="preserve">ans précédant la demande </w:t>
            </w:r>
            <w:r w:rsidR="00511EDA" w:rsidRPr="001717EB">
              <w:rPr>
                <w:rFonts w:asciiTheme="majorHAnsi" w:hAnsiTheme="majorHAnsi" w:cstheme="majorHAnsi"/>
                <w:b w:val="0"/>
                <w:bCs w:val="0"/>
                <w:lang w:eastAsia="hi-IN" w:bidi="hi-IN"/>
              </w:rPr>
              <w:t xml:space="preserve">(sur la base du registre d’élevage) </w:t>
            </w:r>
            <w:bookmarkEnd w:id="10"/>
          </w:p>
        </w:tc>
        <w:tc>
          <w:tcPr>
            <w:tcW w:w="4819" w:type="dxa"/>
            <w:vMerge/>
          </w:tcPr>
          <w:p w14:paraId="79899B5C" w14:textId="77777777" w:rsidR="00511EDA" w:rsidRPr="001717EB" w:rsidRDefault="00511EDA" w:rsidP="004E378B">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eastAsia="hi-IN" w:bidi="hi-IN"/>
              </w:rPr>
            </w:pPr>
          </w:p>
        </w:tc>
      </w:tr>
      <w:tr w:rsidR="00511EDA" w:rsidRPr="00324663" w14:paraId="2BB2289D" w14:textId="77777777" w:rsidTr="001717EB">
        <w:trPr>
          <w:cnfStyle w:val="000000100000" w:firstRow="0" w:lastRow="0" w:firstColumn="0" w:lastColumn="0" w:oddVBand="0" w:evenVBand="0" w:oddHBand="1" w:evenHBand="0" w:firstRowFirstColumn="0" w:firstRowLastColumn="0" w:lastRowFirstColumn="0" w:lastRowLastColumn="0"/>
          <w:trHeight w:val="1756"/>
        </w:trPr>
        <w:tc>
          <w:tcPr>
            <w:cnfStyle w:val="001000000000" w:firstRow="0" w:lastRow="0" w:firstColumn="1" w:lastColumn="0" w:oddVBand="0" w:evenVBand="0" w:oddHBand="0" w:evenHBand="0" w:firstRowFirstColumn="0" w:firstRowLastColumn="0" w:lastRowFirstColumn="0" w:lastRowLastColumn="0"/>
            <w:tcW w:w="4909" w:type="dxa"/>
          </w:tcPr>
          <w:p w14:paraId="55F291A3" w14:textId="746D1F88" w:rsidR="00511EDA" w:rsidRPr="00642E79" w:rsidRDefault="00511EDA" w:rsidP="004E378B">
            <w:pPr>
              <w:jc w:val="both"/>
              <w:rPr>
                <w:rFonts w:asciiTheme="majorHAnsi" w:hAnsiTheme="majorHAnsi" w:cstheme="majorHAnsi"/>
                <w:b w:val="0"/>
                <w:bCs w:val="0"/>
                <w:u w:val="single"/>
                <w:lang w:eastAsia="hi-IN" w:bidi="hi-IN"/>
              </w:rPr>
            </w:pPr>
            <w:r w:rsidRPr="00642E79">
              <w:rPr>
                <w:rFonts w:asciiTheme="majorHAnsi" w:hAnsiTheme="majorHAnsi" w:cstheme="majorHAnsi"/>
                <w:u w:val="single"/>
                <w:lang w:eastAsia="hi-IN" w:bidi="hi-IN"/>
              </w:rPr>
              <w:t>OU </w:t>
            </w:r>
            <w:r w:rsidR="00642E79">
              <w:rPr>
                <w:rFonts w:asciiTheme="majorHAnsi" w:hAnsiTheme="majorHAnsi" w:cstheme="majorHAnsi"/>
                <w:u w:val="single"/>
                <w:lang w:eastAsia="hi-IN" w:bidi="hi-IN"/>
              </w:rPr>
              <w:t xml:space="preserve">2) </w:t>
            </w:r>
            <w:r w:rsidRPr="00642E79">
              <w:rPr>
                <w:rFonts w:asciiTheme="majorHAnsi" w:hAnsiTheme="majorHAnsi" w:cstheme="majorHAnsi"/>
                <w:b w:val="0"/>
                <w:bCs w:val="0"/>
                <w:u w:val="single"/>
                <w:lang w:eastAsia="hi-IN" w:bidi="hi-IN"/>
              </w:rPr>
              <w:t xml:space="preserve">Pour les éleveurs </w:t>
            </w:r>
            <w:r w:rsidR="00642E79">
              <w:rPr>
                <w:rFonts w:asciiTheme="majorHAnsi" w:hAnsiTheme="majorHAnsi" w:cstheme="majorHAnsi"/>
                <w:b w:val="0"/>
                <w:bCs w:val="0"/>
                <w:u w:val="single"/>
                <w:lang w:eastAsia="hi-IN" w:bidi="hi-IN"/>
              </w:rPr>
              <w:t>NI</w:t>
            </w:r>
            <w:r w:rsidRPr="00642E79">
              <w:rPr>
                <w:rFonts w:asciiTheme="majorHAnsi" w:hAnsiTheme="majorHAnsi" w:cstheme="majorHAnsi"/>
                <w:b w:val="0"/>
                <w:bCs w:val="0"/>
                <w:u w:val="single"/>
                <w:lang w:eastAsia="hi-IN" w:bidi="hi-IN"/>
              </w:rPr>
              <w:t xml:space="preserve"> et JA</w:t>
            </w:r>
            <w:r w:rsidR="000107DC">
              <w:rPr>
                <w:rStyle w:val="Appelnotedebasdep"/>
                <w:rFonts w:asciiTheme="majorHAnsi" w:hAnsiTheme="majorHAnsi" w:cstheme="majorHAnsi"/>
                <w:b w:val="0"/>
                <w:bCs w:val="0"/>
                <w:u w:val="single"/>
                <w:lang w:eastAsia="hi-IN" w:bidi="hi-IN"/>
              </w:rPr>
              <w:footnoteReference w:id="6"/>
            </w:r>
            <w:r w:rsidR="00642E79">
              <w:rPr>
                <w:rFonts w:asciiTheme="majorHAnsi" w:hAnsiTheme="majorHAnsi" w:cstheme="majorHAnsi"/>
                <w:b w:val="0"/>
                <w:bCs w:val="0"/>
                <w:u w:val="single"/>
                <w:lang w:eastAsia="hi-IN" w:bidi="hi-IN"/>
              </w:rPr>
              <w:t> :</w:t>
            </w:r>
          </w:p>
          <w:p w14:paraId="55C9FD32" w14:textId="06C9F2E2" w:rsidR="00511EDA" w:rsidRPr="001717EB" w:rsidRDefault="00642E79" w:rsidP="004E378B">
            <w:pPr>
              <w:jc w:val="both"/>
              <w:rPr>
                <w:rFonts w:asciiTheme="majorHAnsi" w:hAnsiTheme="majorHAnsi" w:cstheme="majorHAnsi"/>
                <w:lang w:eastAsia="hi-IN" w:bidi="hi-IN"/>
              </w:rPr>
            </w:pPr>
            <w:bookmarkStart w:id="12" w:name="_Hlk211267321"/>
            <w:r>
              <w:rPr>
                <w:rFonts w:asciiTheme="majorHAnsi" w:hAnsiTheme="majorHAnsi" w:cstheme="majorHAnsi"/>
                <w:lang w:eastAsia="hi-IN" w:bidi="hi-IN"/>
              </w:rPr>
              <w:t>-</w:t>
            </w:r>
            <w:r w:rsidR="00511EDA" w:rsidRPr="001717EB">
              <w:rPr>
                <w:rFonts w:asciiTheme="majorHAnsi" w:hAnsiTheme="majorHAnsi" w:cstheme="majorHAnsi"/>
                <w:lang w:eastAsia="hi-IN" w:bidi="hi-IN"/>
              </w:rPr>
              <w:t xml:space="preserve"> être </w:t>
            </w:r>
            <w:r w:rsidR="00511EDA" w:rsidRPr="001717EB">
              <w:rPr>
                <w:rFonts w:asciiTheme="majorHAnsi" w:hAnsiTheme="majorHAnsi" w:cstheme="majorHAnsi"/>
                <w:b w:val="0"/>
                <w:bCs w:val="0"/>
                <w:lang w:eastAsia="hi-IN" w:bidi="hi-IN"/>
              </w:rPr>
              <w:t>titulaire d’un diplôme agricole de niveau 4 ;</w:t>
            </w:r>
          </w:p>
          <w:p w14:paraId="41033EFB" w14:textId="51B2C42F" w:rsidR="00511EDA" w:rsidRPr="001717EB" w:rsidRDefault="00642E79" w:rsidP="004E378B">
            <w:pPr>
              <w:jc w:val="both"/>
              <w:rPr>
                <w:rFonts w:asciiTheme="majorHAnsi" w:hAnsiTheme="majorHAnsi" w:cstheme="majorHAnsi"/>
                <w:lang w:eastAsia="hi-IN" w:bidi="hi-IN"/>
              </w:rPr>
            </w:pPr>
            <w:r>
              <w:rPr>
                <w:rFonts w:asciiTheme="majorHAnsi" w:hAnsiTheme="majorHAnsi" w:cstheme="majorHAnsi"/>
                <w:lang w:eastAsia="hi-IN" w:bidi="hi-IN"/>
              </w:rPr>
              <w:t>-</w:t>
            </w:r>
            <w:r w:rsidR="00511EDA" w:rsidRPr="001717EB">
              <w:rPr>
                <w:rFonts w:asciiTheme="majorHAnsi" w:hAnsiTheme="majorHAnsi" w:cstheme="majorHAnsi"/>
                <w:lang w:eastAsia="hi-IN" w:bidi="hi-IN"/>
              </w:rPr>
              <w:t xml:space="preserve"> ET propriétaire d’au moins 10</w:t>
            </w:r>
            <w:r w:rsidR="00511EDA" w:rsidRPr="001717EB">
              <w:rPr>
                <w:rFonts w:asciiTheme="majorHAnsi" w:hAnsiTheme="majorHAnsi" w:cstheme="majorHAnsi"/>
                <w:b w:val="0"/>
                <w:bCs w:val="0"/>
                <w:lang w:eastAsia="hi-IN" w:bidi="hi-IN"/>
              </w:rPr>
              <w:t xml:space="preserve"> </w:t>
            </w:r>
            <w:r w:rsidR="00511EDA" w:rsidRPr="001717EB">
              <w:rPr>
                <w:rFonts w:asciiTheme="majorHAnsi" w:hAnsiTheme="majorHAnsi" w:cstheme="majorHAnsi"/>
                <w:lang w:eastAsia="hi-IN" w:bidi="hi-IN"/>
              </w:rPr>
              <w:t>UGB</w:t>
            </w:r>
            <w:r w:rsidR="00511EDA" w:rsidRPr="001717EB">
              <w:rPr>
                <w:rFonts w:asciiTheme="majorHAnsi" w:hAnsiTheme="majorHAnsi" w:cstheme="majorHAnsi"/>
                <w:b w:val="0"/>
                <w:bCs w:val="0"/>
                <w:lang w:eastAsia="hi-IN" w:bidi="hi-IN"/>
              </w:rPr>
              <w:t xml:space="preserve"> dont 3 UGB reproducteurs (sur la base SIRE : document d’identification des animaux)</w:t>
            </w:r>
            <w:bookmarkEnd w:id="12"/>
          </w:p>
        </w:tc>
        <w:tc>
          <w:tcPr>
            <w:tcW w:w="4819" w:type="dxa"/>
            <w:vMerge/>
          </w:tcPr>
          <w:p w14:paraId="3493F887" w14:textId="77777777" w:rsidR="00511EDA" w:rsidRPr="001717EB" w:rsidRDefault="00511EDA" w:rsidP="004E378B">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eastAsia="hi-IN" w:bidi="hi-IN"/>
              </w:rPr>
            </w:pPr>
          </w:p>
        </w:tc>
      </w:tr>
    </w:tbl>
    <w:p w14:paraId="7F863B02" w14:textId="79D95DAF" w:rsidR="00A35C67" w:rsidRDefault="00A35C67">
      <w:pPr>
        <w:rPr>
          <w:rFonts w:asciiTheme="majorHAnsi" w:eastAsia="Times New Roman" w:hAnsiTheme="majorHAnsi" w:cstheme="majorHAnsi"/>
          <w:b/>
          <w:bCs/>
          <w:color w:val="7A0012"/>
          <w:sz w:val="26"/>
          <w:szCs w:val="26"/>
        </w:rPr>
      </w:pPr>
    </w:p>
    <w:p w14:paraId="4C848CA6" w14:textId="181B2960" w:rsidR="0020590E" w:rsidRDefault="00FC4667" w:rsidP="0020590E">
      <w:pPr>
        <w:pStyle w:val="Titre2"/>
        <w:rPr>
          <w:rFonts w:eastAsia="Times New Roman" w:cstheme="majorHAnsi"/>
          <w:b/>
          <w:bCs/>
          <w:color w:val="7A0012"/>
        </w:rPr>
      </w:pPr>
      <w:r w:rsidRPr="00F470CD">
        <w:rPr>
          <w:rFonts w:eastAsia="Times New Roman" w:cstheme="majorHAnsi"/>
          <w:b/>
          <w:bCs/>
          <w:color w:val="7A0012"/>
        </w:rPr>
        <w:t xml:space="preserve">Conditions d’éligibilité spécifiques </w:t>
      </w:r>
      <w:bookmarkEnd w:id="9"/>
      <w:r w:rsidR="00F470CD" w:rsidRPr="00F470CD">
        <w:rPr>
          <w:rFonts w:eastAsia="Times New Roman" w:cstheme="majorHAnsi"/>
          <w:b/>
          <w:bCs/>
          <w:color w:val="7A0012"/>
        </w:rPr>
        <w:t>aux</w:t>
      </w:r>
      <w:r w:rsidR="006B74B8" w:rsidRPr="00F470CD">
        <w:rPr>
          <w:rFonts w:eastAsia="Times New Roman" w:cstheme="majorHAnsi"/>
          <w:b/>
          <w:bCs/>
          <w:color w:val="7A0012"/>
        </w:rPr>
        <w:t xml:space="preserve"> JA et NI</w:t>
      </w:r>
      <w:r w:rsidR="006B74B8">
        <w:rPr>
          <w:rFonts w:eastAsia="Times New Roman" w:cstheme="majorHAnsi"/>
          <w:b/>
          <w:bCs/>
          <w:color w:val="7A0012"/>
        </w:rPr>
        <w:t xml:space="preserve"> </w:t>
      </w:r>
    </w:p>
    <w:p w14:paraId="301ED998" w14:textId="77777777" w:rsidR="000758F0" w:rsidRPr="000758F0" w:rsidRDefault="000758F0" w:rsidP="000758F0"/>
    <w:p w14:paraId="67C65B6D" w14:textId="45764365" w:rsidR="003F62A0" w:rsidRPr="0020590E" w:rsidRDefault="0020590E" w:rsidP="00CA6ECF">
      <w:pPr>
        <w:pStyle w:val="Paragraphedeliste"/>
        <w:numPr>
          <w:ilvl w:val="0"/>
          <w:numId w:val="14"/>
        </w:numPr>
        <w:pBdr>
          <w:top w:val="single" w:sz="4" w:space="1" w:color="auto"/>
          <w:left w:val="single" w:sz="4" w:space="4" w:color="auto"/>
          <w:bottom w:val="single" w:sz="4" w:space="0" w:color="auto"/>
          <w:right w:val="single" w:sz="4" w:space="4" w:color="auto"/>
        </w:pBdr>
        <w:shd w:val="clear" w:color="auto" w:fill="7A1200"/>
        <w:jc w:val="both"/>
        <w:rPr>
          <w:rFonts w:asciiTheme="majorHAnsi" w:eastAsia="Times New Roman" w:hAnsiTheme="majorHAnsi" w:cstheme="majorHAnsi"/>
        </w:rPr>
      </w:pPr>
      <w:r w:rsidRPr="00841434">
        <w:sym w:font="Wingdings 3" w:char="F070"/>
      </w:r>
      <w:r w:rsidR="00715AB9">
        <w:t xml:space="preserve">En 2025, </w:t>
      </w:r>
      <w:r w:rsidR="00715AB9">
        <w:rPr>
          <w:rFonts w:asciiTheme="majorHAnsi" w:eastAsia="Times New Roman" w:hAnsiTheme="majorHAnsi" w:cstheme="majorHAnsi"/>
        </w:rPr>
        <w:t>l</w:t>
      </w:r>
      <w:r w:rsidR="003F62A0" w:rsidRPr="0020590E">
        <w:rPr>
          <w:rFonts w:asciiTheme="majorHAnsi" w:eastAsia="Times New Roman" w:hAnsiTheme="majorHAnsi" w:cstheme="majorHAnsi"/>
        </w:rPr>
        <w:t xml:space="preserve">es JA/NI ne sont plus tenus de fournir un </w:t>
      </w:r>
      <w:r w:rsidR="003F62A0" w:rsidRPr="0020590E">
        <w:rPr>
          <w:rFonts w:asciiTheme="majorHAnsi" w:eastAsia="Times New Roman" w:hAnsiTheme="majorHAnsi" w:cstheme="majorHAnsi"/>
          <w:b/>
          <w:bCs/>
        </w:rPr>
        <w:t>plan d’entreprise</w:t>
      </w:r>
      <w:r w:rsidR="003F62A0" w:rsidRPr="0020590E">
        <w:rPr>
          <w:rFonts w:asciiTheme="majorHAnsi" w:eastAsia="Times New Roman" w:hAnsiTheme="majorHAnsi" w:cstheme="majorHAnsi"/>
        </w:rPr>
        <w:t xml:space="preserve"> dans le cadre de l’AAP </w:t>
      </w:r>
    </w:p>
    <w:tbl>
      <w:tblPr>
        <w:tblStyle w:val="Tableausimple1"/>
        <w:tblW w:w="9356" w:type="dxa"/>
        <w:tblInd w:w="-147" w:type="dxa"/>
        <w:tblLook w:val="04A0" w:firstRow="1" w:lastRow="0" w:firstColumn="1" w:lastColumn="0" w:noHBand="0" w:noVBand="1"/>
      </w:tblPr>
      <w:tblGrid>
        <w:gridCol w:w="5387"/>
        <w:gridCol w:w="3969"/>
      </w:tblGrid>
      <w:tr w:rsidR="002038EA" w14:paraId="4A1969D8" w14:textId="77777777" w:rsidTr="00E138DE">
        <w:trPr>
          <w:cnfStyle w:val="100000000000" w:firstRow="1" w:lastRow="0" w:firstColumn="0" w:lastColumn="0" w:oddVBand="0" w:evenVBand="0" w:oddHBand="0" w:evenHBand="0" w:firstRowFirstColumn="0" w:firstRowLastColumn="0" w:lastRowFirstColumn="0" w:lastRowLastColumn="0"/>
          <w:trHeight w:val="1067"/>
        </w:trPr>
        <w:tc>
          <w:tcPr>
            <w:cnfStyle w:val="001000000000" w:firstRow="0" w:lastRow="0" w:firstColumn="1" w:lastColumn="0" w:oddVBand="0" w:evenVBand="0" w:oddHBand="0" w:evenHBand="0" w:firstRowFirstColumn="0" w:firstRowLastColumn="0" w:lastRowFirstColumn="0" w:lastRowLastColumn="0"/>
            <w:tcW w:w="5387" w:type="dxa"/>
          </w:tcPr>
          <w:p w14:paraId="65E486C9" w14:textId="1FAD468F" w:rsidR="002038EA" w:rsidRPr="002038EA" w:rsidRDefault="002038EA" w:rsidP="00691641">
            <w:pPr>
              <w:pStyle w:val="Titre3"/>
            </w:pPr>
            <w:r w:rsidRPr="002038EA">
              <w:t>Jeune Agriculteur</w:t>
            </w:r>
          </w:p>
          <w:p w14:paraId="18F06624" w14:textId="5578ACDF" w:rsidR="002038EA" w:rsidRPr="002038EA" w:rsidRDefault="002038EA" w:rsidP="00CE2314">
            <w:pPr>
              <w:jc w:val="center"/>
              <w:rPr>
                <w:rFonts w:asciiTheme="majorHAnsi" w:hAnsiTheme="majorHAnsi" w:cstheme="majorHAnsi"/>
                <w:b w:val="0"/>
                <w:bCs w:val="0"/>
              </w:rPr>
            </w:pPr>
            <w:r w:rsidRPr="002038EA">
              <w:rPr>
                <w:rFonts w:asciiTheme="majorHAnsi" w:hAnsiTheme="majorHAnsi" w:cstheme="majorHAnsi"/>
                <w:b w:val="0"/>
                <w:bCs w:val="0"/>
              </w:rPr>
              <w:t>Conformément au PSN, sont considérés Jeunes Agriculteurs (JA) les demandeurs :</w:t>
            </w:r>
          </w:p>
        </w:tc>
        <w:tc>
          <w:tcPr>
            <w:tcW w:w="3969" w:type="dxa"/>
          </w:tcPr>
          <w:p w14:paraId="16D8D9FB" w14:textId="118CC773" w:rsidR="002038EA" w:rsidRPr="00A878CB" w:rsidRDefault="002038EA" w:rsidP="00691641">
            <w:pPr>
              <w:pStyle w:val="Titre3"/>
              <w:cnfStyle w:val="100000000000" w:firstRow="1" w:lastRow="0" w:firstColumn="0" w:lastColumn="0" w:oddVBand="0" w:evenVBand="0" w:oddHBand="0" w:evenHBand="0" w:firstRowFirstColumn="0" w:firstRowLastColumn="0" w:lastRowFirstColumn="0" w:lastRowLastColumn="0"/>
            </w:pPr>
            <w:r w:rsidRPr="001C5EB8">
              <w:t>Nouvel installé</w:t>
            </w:r>
          </w:p>
          <w:p w14:paraId="598B250E" w14:textId="60CC317C" w:rsidR="002038EA" w:rsidRPr="002038EA" w:rsidRDefault="002038EA" w:rsidP="00CE2314">
            <w:pPr>
              <w:jc w:val="center"/>
              <w:cnfStyle w:val="100000000000" w:firstRow="1" w:lastRow="0" w:firstColumn="0" w:lastColumn="0" w:oddVBand="0" w:evenVBand="0" w:oddHBand="0" w:evenHBand="0" w:firstRowFirstColumn="0" w:firstRowLastColumn="0" w:lastRowFirstColumn="0" w:lastRowLastColumn="0"/>
              <w:rPr>
                <w:rFonts w:asciiTheme="majorHAnsi" w:eastAsia="Arial" w:hAnsiTheme="majorHAnsi" w:cstheme="majorHAnsi"/>
                <w:b w:val="0"/>
                <w:bCs w:val="0"/>
                <w:szCs w:val="40"/>
              </w:rPr>
            </w:pPr>
            <w:r w:rsidRPr="002038EA">
              <w:rPr>
                <w:rFonts w:asciiTheme="majorHAnsi" w:eastAsia="Arial" w:hAnsiTheme="majorHAnsi" w:cstheme="majorHAnsi"/>
                <w:b w:val="0"/>
                <w:bCs w:val="0"/>
                <w:szCs w:val="40"/>
              </w:rPr>
              <w:t xml:space="preserve">Conformément </w:t>
            </w:r>
            <w:r>
              <w:rPr>
                <w:rFonts w:asciiTheme="majorHAnsi" w:eastAsia="Arial" w:hAnsiTheme="majorHAnsi" w:cstheme="majorHAnsi"/>
                <w:b w:val="0"/>
                <w:bCs w:val="0"/>
                <w:szCs w:val="40"/>
              </w:rPr>
              <w:t>au</w:t>
            </w:r>
            <w:r w:rsidRPr="002038EA">
              <w:rPr>
                <w:rFonts w:asciiTheme="majorHAnsi" w:eastAsia="Arial" w:hAnsiTheme="majorHAnsi" w:cstheme="majorHAnsi"/>
                <w:b w:val="0"/>
                <w:bCs w:val="0"/>
                <w:szCs w:val="40"/>
              </w:rPr>
              <w:t xml:space="preserve"> PSN, sont considérés Nouvel Installé (NI) les demandeurs :</w:t>
            </w:r>
          </w:p>
        </w:tc>
      </w:tr>
      <w:tr w:rsidR="002038EA" w14:paraId="02CC99C0" w14:textId="77777777" w:rsidTr="00FA65D0">
        <w:trPr>
          <w:cnfStyle w:val="000000100000" w:firstRow="0" w:lastRow="0" w:firstColumn="0" w:lastColumn="0" w:oddVBand="0" w:evenVBand="0" w:oddHBand="1" w:evenHBand="0" w:firstRowFirstColumn="0" w:firstRowLastColumn="0" w:lastRowFirstColumn="0" w:lastRowLastColumn="0"/>
          <w:trHeight w:val="616"/>
        </w:trPr>
        <w:tc>
          <w:tcPr>
            <w:cnfStyle w:val="001000000000" w:firstRow="0" w:lastRow="0" w:firstColumn="1" w:lastColumn="0" w:oddVBand="0" w:evenVBand="0" w:oddHBand="0" w:evenHBand="0" w:firstRowFirstColumn="0" w:firstRowLastColumn="0" w:lastRowFirstColumn="0" w:lastRowLastColumn="0"/>
            <w:tcW w:w="9356" w:type="dxa"/>
            <w:gridSpan w:val="2"/>
          </w:tcPr>
          <w:p w14:paraId="1B82C502" w14:textId="00386A7F" w:rsidR="002038EA" w:rsidRPr="0022590C" w:rsidRDefault="0022590C" w:rsidP="0022590C">
            <w:pPr>
              <w:jc w:val="center"/>
              <w:rPr>
                <w:rFonts w:asciiTheme="majorHAnsi" w:eastAsia="Arial" w:hAnsiTheme="majorHAnsi" w:cstheme="majorHAnsi"/>
                <w:szCs w:val="40"/>
              </w:rPr>
            </w:pPr>
            <w:r>
              <w:rPr>
                <w:rFonts w:asciiTheme="majorHAnsi" w:eastAsia="Arial" w:hAnsiTheme="majorHAnsi" w:cstheme="majorHAnsi"/>
                <w:szCs w:val="40"/>
              </w:rPr>
              <w:t xml:space="preserve">1) </w:t>
            </w:r>
            <w:r w:rsidR="002038EA" w:rsidRPr="0022590C">
              <w:rPr>
                <w:rFonts w:asciiTheme="majorHAnsi" w:eastAsia="Arial" w:hAnsiTheme="majorHAnsi" w:cstheme="majorHAnsi"/>
                <w:szCs w:val="40"/>
              </w:rPr>
              <w:t xml:space="preserve">Installés comme chef d’exploitation depuis moins de 5 ans à compter de la date de dépôt </w:t>
            </w:r>
            <w:r w:rsidR="002038EA" w:rsidRPr="0022590C">
              <w:rPr>
                <w:rFonts w:asciiTheme="majorHAnsi" w:eastAsia="Arial" w:hAnsiTheme="majorHAnsi" w:cstheme="majorHAnsi"/>
                <w:b w:val="0"/>
                <w:bCs w:val="0"/>
                <w:szCs w:val="40"/>
              </w:rPr>
              <w:t>de la demande pour cet appel à projet ;</w:t>
            </w:r>
          </w:p>
        </w:tc>
      </w:tr>
      <w:tr w:rsidR="002038EA" w14:paraId="7955837D" w14:textId="77777777" w:rsidTr="00E138DE">
        <w:tc>
          <w:tcPr>
            <w:cnfStyle w:val="001000000000" w:firstRow="0" w:lastRow="0" w:firstColumn="1" w:lastColumn="0" w:oddVBand="0" w:evenVBand="0" w:oddHBand="0" w:evenHBand="0" w:firstRowFirstColumn="0" w:firstRowLastColumn="0" w:lastRowFirstColumn="0" w:lastRowLastColumn="0"/>
            <w:tcW w:w="5387" w:type="dxa"/>
          </w:tcPr>
          <w:p w14:paraId="4D49A758" w14:textId="6F4AFDB9" w:rsidR="002038EA" w:rsidRPr="00E138DE" w:rsidRDefault="0022590C" w:rsidP="00E138DE">
            <w:pPr>
              <w:rPr>
                <w:rFonts w:asciiTheme="majorHAnsi" w:eastAsia="Arial" w:hAnsiTheme="majorHAnsi" w:cstheme="majorHAnsi"/>
                <w:szCs w:val="40"/>
              </w:rPr>
            </w:pPr>
            <w:r>
              <w:rPr>
                <w:rFonts w:asciiTheme="majorHAnsi" w:eastAsia="Arial" w:hAnsiTheme="majorHAnsi" w:cstheme="majorHAnsi"/>
                <w:szCs w:val="40"/>
              </w:rPr>
              <w:t xml:space="preserve">2) </w:t>
            </w:r>
            <w:r w:rsidR="00624176" w:rsidRPr="0022590C">
              <w:rPr>
                <w:rFonts w:asciiTheme="majorHAnsi" w:eastAsia="Arial" w:hAnsiTheme="majorHAnsi" w:cstheme="majorHAnsi"/>
                <w:szCs w:val="40"/>
              </w:rPr>
              <w:t xml:space="preserve">ET </w:t>
            </w:r>
            <w:r w:rsidR="002038EA" w:rsidRPr="0022590C">
              <w:rPr>
                <w:rFonts w:asciiTheme="majorHAnsi" w:eastAsia="Arial" w:hAnsiTheme="majorHAnsi" w:cstheme="majorHAnsi"/>
                <w:szCs w:val="40"/>
              </w:rPr>
              <w:t>Age limite de 40 ans</w:t>
            </w:r>
            <w:r w:rsidR="00E138DE">
              <w:rPr>
                <w:rStyle w:val="Appelnotedebasdep"/>
                <w:rFonts w:asciiTheme="majorHAnsi" w:eastAsia="Arial" w:hAnsiTheme="majorHAnsi" w:cstheme="majorHAnsi"/>
                <w:szCs w:val="40"/>
              </w:rPr>
              <w:footnoteReference w:id="7"/>
            </w:r>
            <w:r w:rsidR="002038EA" w:rsidRPr="0022590C">
              <w:rPr>
                <w:rFonts w:asciiTheme="majorHAnsi" w:eastAsia="Arial" w:hAnsiTheme="majorHAnsi" w:cstheme="majorHAnsi"/>
                <w:szCs w:val="40"/>
              </w:rPr>
              <w:t xml:space="preserve"> à la date de présentation de sa demande</w:t>
            </w:r>
            <w:r w:rsidR="002038EA" w:rsidRPr="0022590C">
              <w:rPr>
                <w:rFonts w:asciiTheme="majorHAnsi" w:eastAsia="Arial" w:hAnsiTheme="majorHAnsi" w:cstheme="majorHAnsi"/>
                <w:b w:val="0"/>
                <w:bCs w:val="0"/>
                <w:szCs w:val="40"/>
              </w:rPr>
              <w:t xml:space="preserve"> (ou de sa pré-demande, cf. conditions d’éligibilité applicables au projet) pour cet appel à projet</w:t>
            </w:r>
          </w:p>
        </w:tc>
        <w:tc>
          <w:tcPr>
            <w:tcW w:w="3969" w:type="dxa"/>
          </w:tcPr>
          <w:p w14:paraId="36D86707" w14:textId="764DF5EF" w:rsidR="002038EA" w:rsidRPr="0022590C" w:rsidRDefault="0022590C" w:rsidP="0022590C">
            <w:p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Cs w:val="40"/>
              </w:rPr>
            </w:pPr>
            <w:r>
              <w:rPr>
                <w:rFonts w:asciiTheme="majorHAnsi" w:eastAsia="Arial" w:hAnsiTheme="majorHAnsi" w:cstheme="majorHAnsi"/>
                <w:b/>
                <w:bCs/>
                <w:szCs w:val="40"/>
              </w:rPr>
              <w:t xml:space="preserve">2) </w:t>
            </w:r>
            <w:r w:rsidR="002038EA" w:rsidRPr="0022590C">
              <w:rPr>
                <w:rFonts w:asciiTheme="majorHAnsi" w:eastAsia="Arial" w:hAnsiTheme="majorHAnsi" w:cstheme="majorHAnsi"/>
                <w:b/>
                <w:bCs/>
                <w:szCs w:val="40"/>
              </w:rPr>
              <w:t>Aucune condition d’âge n’est appliquée</w:t>
            </w:r>
            <w:r w:rsidR="002038EA" w:rsidRPr="0022590C">
              <w:rPr>
                <w:rFonts w:asciiTheme="majorHAnsi" w:eastAsia="Arial" w:hAnsiTheme="majorHAnsi" w:cstheme="majorHAnsi"/>
                <w:szCs w:val="40"/>
              </w:rPr>
              <w:t xml:space="preserve">. Toutefois, conformément à la définition de l’agriculteur actif, le demandeur </w:t>
            </w:r>
            <w:r w:rsidR="002038EA" w:rsidRPr="0022590C">
              <w:rPr>
                <w:rFonts w:asciiTheme="majorHAnsi" w:eastAsia="Arial" w:hAnsiTheme="majorHAnsi" w:cstheme="majorHAnsi"/>
                <w:b/>
                <w:bCs/>
                <w:szCs w:val="40"/>
              </w:rPr>
              <w:t>ne devra pas avoir fait valoir ses droits à la retraite</w:t>
            </w:r>
            <w:r w:rsidR="002038EA" w:rsidRPr="0022590C">
              <w:rPr>
                <w:rFonts w:asciiTheme="majorHAnsi" w:eastAsia="Arial" w:hAnsiTheme="majorHAnsi" w:cstheme="majorHAnsi"/>
                <w:szCs w:val="40"/>
              </w:rPr>
              <w:t xml:space="preserve"> si l’âge légal limite de la retraite à taux plein tel que défini dans le régime des salariés est dépassé ;</w:t>
            </w:r>
          </w:p>
          <w:p w14:paraId="1DA5B676" w14:textId="77777777" w:rsidR="002038EA" w:rsidRPr="001C5EB8" w:rsidRDefault="002038EA" w:rsidP="00691641">
            <w:pPr>
              <w:pStyle w:val="Titre3"/>
              <w:cnfStyle w:val="000000000000" w:firstRow="0" w:lastRow="0" w:firstColumn="0" w:lastColumn="0" w:oddVBand="0" w:evenVBand="0" w:oddHBand="0" w:evenHBand="0" w:firstRowFirstColumn="0" w:firstRowLastColumn="0" w:lastRowFirstColumn="0" w:lastRowLastColumn="0"/>
            </w:pPr>
          </w:p>
        </w:tc>
      </w:tr>
      <w:tr w:rsidR="002038EA" w14:paraId="75C7AC1A" w14:textId="77777777" w:rsidTr="00FA65D0">
        <w:trPr>
          <w:cnfStyle w:val="000000100000" w:firstRow="0" w:lastRow="0" w:firstColumn="0" w:lastColumn="0" w:oddVBand="0" w:evenVBand="0" w:oddHBand="1" w:evenHBand="0" w:firstRowFirstColumn="0" w:firstRowLastColumn="0" w:lastRowFirstColumn="0" w:lastRowLastColumn="0"/>
          <w:trHeight w:val="3387"/>
        </w:trPr>
        <w:tc>
          <w:tcPr>
            <w:cnfStyle w:val="001000000000" w:firstRow="0" w:lastRow="0" w:firstColumn="1" w:lastColumn="0" w:oddVBand="0" w:evenVBand="0" w:oddHBand="0" w:evenHBand="0" w:firstRowFirstColumn="0" w:firstRowLastColumn="0" w:lastRowFirstColumn="0" w:lastRowLastColumn="0"/>
            <w:tcW w:w="5387" w:type="dxa"/>
          </w:tcPr>
          <w:p w14:paraId="6EB8EF72" w14:textId="581F5C16" w:rsidR="002038EA" w:rsidRPr="00D111BE" w:rsidRDefault="0022590C" w:rsidP="0022590C">
            <w:pPr>
              <w:rPr>
                <w:rFonts w:asciiTheme="majorHAnsi" w:eastAsia="Arial" w:hAnsiTheme="majorHAnsi" w:cstheme="majorHAnsi"/>
                <w:b w:val="0"/>
                <w:bCs w:val="0"/>
                <w:szCs w:val="40"/>
              </w:rPr>
            </w:pPr>
            <w:r w:rsidRPr="00D111BE">
              <w:rPr>
                <w:rFonts w:asciiTheme="majorHAnsi" w:eastAsia="Arial" w:hAnsiTheme="majorHAnsi" w:cstheme="majorHAnsi"/>
                <w:b w:val="0"/>
                <w:bCs w:val="0"/>
                <w:szCs w:val="40"/>
              </w:rPr>
              <w:lastRenderedPageBreak/>
              <w:t xml:space="preserve">3) </w:t>
            </w:r>
            <w:r w:rsidR="002038EA" w:rsidRPr="00D111BE">
              <w:rPr>
                <w:rFonts w:asciiTheme="majorHAnsi" w:eastAsia="Arial" w:hAnsiTheme="majorHAnsi" w:cstheme="majorHAnsi"/>
                <w:szCs w:val="40"/>
              </w:rPr>
              <w:t>ET</w:t>
            </w:r>
            <w:r w:rsidR="002038EA" w:rsidRPr="00D111BE">
              <w:rPr>
                <w:rFonts w:asciiTheme="majorHAnsi" w:eastAsia="Arial" w:hAnsiTheme="majorHAnsi" w:cstheme="majorHAnsi"/>
                <w:b w:val="0"/>
                <w:bCs w:val="0"/>
                <w:szCs w:val="40"/>
              </w:rPr>
              <w:t xml:space="preserve"> : </w:t>
            </w:r>
            <w:r w:rsidR="002038EA" w:rsidRPr="00D111BE">
              <w:rPr>
                <w:rFonts w:asciiTheme="majorHAnsi" w:eastAsia="Arial" w:hAnsiTheme="majorHAnsi" w:cstheme="majorHAnsi"/>
                <w:b w:val="0"/>
                <w:bCs w:val="0"/>
                <w:i/>
                <w:iCs/>
                <w:szCs w:val="40"/>
              </w:rPr>
              <w:t>Les conditions suivantes sont alternatives (une des trois conditions ci-dessous doit être remplie)</w:t>
            </w:r>
          </w:p>
          <w:p w14:paraId="53C74E21" w14:textId="77777777" w:rsidR="00D111BE" w:rsidRPr="00D111BE" w:rsidRDefault="002038EA" w:rsidP="00CA6ECF">
            <w:pPr>
              <w:pStyle w:val="Paragraphedeliste"/>
              <w:numPr>
                <w:ilvl w:val="0"/>
                <w:numId w:val="19"/>
              </w:numPr>
              <w:rPr>
                <w:rFonts w:asciiTheme="majorHAnsi" w:eastAsia="Arial" w:hAnsiTheme="majorHAnsi" w:cstheme="majorHAnsi"/>
                <w:b w:val="0"/>
                <w:bCs w:val="0"/>
                <w:szCs w:val="40"/>
              </w:rPr>
            </w:pPr>
            <w:r w:rsidRPr="00D111BE">
              <w:rPr>
                <w:rFonts w:asciiTheme="majorHAnsi" w:eastAsia="Arial" w:hAnsiTheme="majorHAnsi" w:cstheme="majorHAnsi"/>
                <w:szCs w:val="40"/>
              </w:rPr>
              <w:t>Titulaire d’un diplôme agricole de niveau</w:t>
            </w:r>
            <w:r w:rsidRPr="00D111BE">
              <w:rPr>
                <w:rFonts w:asciiTheme="majorHAnsi" w:eastAsia="Arial" w:hAnsiTheme="majorHAnsi" w:cstheme="majorHAnsi"/>
                <w:b w:val="0"/>
                <w:bCs w:val="0"/>
                <w:szCs w:val="40"/>
              </w:rPr>
              <w:t xml:space="preserve"> </w:t>
            </w:r>
            <w:r w:rsidRPr="00D111BE">
              <w:rPr>
                <w:rFonts w:asciiTheme="majorHAnsi" w:eastAsia="Arial" w:hAnsiTheme="majorHAnsi" w:cstheme="majorHAnsi"/>
                <w:szCs w:val="40"/>
              </w:rPr>
              <w:t>4</w:t>
            </w:r>
            <w:r w:rsidRPr="00D111BE">
              <w:rPr>
                <w:rFonts w:asciiTheme="majorHAnsi" w:eastAsia="Arial" w:hAnsiTheme="majorHAnsi" w:cstheme="majorHAnsi"/>
                <w:b w:val="0"/>
                <w:bCs w:val="0"/>
                <w:szCs w:val="40"/>
              </w:rPr>
              <w:t xml:space="preserve"> (Bac pro, BPREA, BTA, etc.)</w:t>
            </w:r>
          </w:p>
          <w:p w14:paraId="19C72D96" w14:textId="77777777" w:rsidR="00D111BE" w:rsidRPr="00D111BE" w:rsidRDefault="002038EA" w:rsidP="00CA6ECF">
            <w:pPr>
              <w:pStyle w:val="Paragraphedeliste"/>
              <w:numPr>
                <w:ilvl w:val="0"/>
                <w:numId w:val="19"/>
              </w:numPr>
              <w:rPr>
                <w:rFonts w:asciiTheme="majorHAnsi" w:eastAsia="Arial" w:hAnsiTheme="majorHAnsi" w:cstheme="majorHAnsi"/>
                <w:b w:val="0"/>
                <w:bCs w:val="0"/>
                <w:szCs w:val="40"/>
              </w:rPr>
            </w:pPr>
            <w:r w:rsidRPr="00D111BE">
              <w:rPr>
                <w:rFonts w:asciiTheme="majorHAnsi" w:eastAsia="Arial" w:hAnsiTheme="majorHAnsi" w:cstheme="majorHAnsi"/>
                <w:szCs w:val="40"/>
              </w:rPr>
              <w:t>OU titulaire d’un diplôme de niveau 3</w:t>
            </w:r>
            <w:r w:rsidRPr="00D111BE">
              <w:rPr>
                <w:rFonts w:asciiTheme="majorHAnsi" w:eastAsia="Arial" w:hAnsiTheme="majorHAnsi" w:cstheme="majorHAnsi"/>
                <w:b w:val="0"/>
                <w:bCs w:val="0"/>
                <w:szCs w:val="40"/>
              </w:rPr>
              <w:t xml:space="preserve"> (ex : CAP) (ou supérieur), quelle que soit la spécialité ET prouvant l’exercice d’une activité professionnelle dans le secteur de la production agricole d’au minimum 24 mois au cours des trois dernières années)</w:t>
            </w:r>
          </w:p>
          <w:p w14:paraId="0EDC0FAA" w14:textId="11A24895" w:rsidR="002038EA" w:rsidRPr="00D111BE" w:rsidRDefault="002038EA" w:rsidP="00CA6ECF">
            <w:pPr>
              <w:pStyle w:val="Paragraphedeliste"/>
              <w:numPr>
                <w:ilvl w:val="0"/>
                <w:numId w:val="19"/>
              </w:numPr>
              <w:rPr>
                <w:rFonts w:asciiTheme="majorHAnsi" w:eastAsia="Arial" w:hAnsiTheme="majorHAnsi" w:cstheme="majorHAnsi"/>
                <w:b w:val="0"/>
                <w:bCs w:val="0"/>
                <w:szCs w:val="40"/>
              </w:rPr>
            </w:pPr>
            <w:r w:rsidRPr="00D111BE">
              <w:rPr>
                <w:rFonts w:asciiTheme="majorHAnsi" w:eastAsia="Arial" w:hAnsiTheme="majorHAnsi" w:cstheme="majorHAnsi"/>
                <w:szCs w:val="40"/>
              </w:rPr>
              <w:t>OU prouvant l’exercice d’une activité professionnelle</w:t>
            </w:r>
            <w:r w:rsidRPr="00D111BE">
              <w:rPr>
                <w:rFonts w:asciiTheme="majorHAnsi" w:eastAsia="Arial" w:hAnsiTheme="majorHAnsi" w:cstheme="majorHAnsi"/>
                <w:b w:val="0"/>
                <w:bCs w:val="0"/>
                <w:szCs w:val="40"/>
              </w:rPr>
              <w:t xml:space="preserve"> dans le secteur de la production agricole </w:t>
            </w:r>
            <w:r w:rsidRPr="00D111BE">
              <w:rPr>
                <w:rFonts w:asciiTheme="majorHAnsi" w:eastAsia="Arial" w:hAnsiTheme="majorHAnsi" w:cstheme="majorHAnsi"/>
                <w:szCs w:val="40"/>
              </w:rPr>
              <w:t>d’au minimum 40 mois</w:t>
            </w:r>
            <w:r w:rsidRPr="00D111BE">
              <w:rPr>
                <w:rFonts w:asciiTheme="majorHAnsi" w:eastAsia="Arial" w:hAnsiTheme="majorHAnsi" w:cstheme="majorHAnsi"/>
                <w:b w:val="0"/>
                <w:bCs w:val="0"/>
                <w:szCs w:val="40"/>
              </w:rPr>
              <w:t xml:space="preserve"> au cours des cinq dernières années.</w:t>
            </w:r>
          </w:p>
        </w:tc>
        <w:tc>
          <w:tcPr>
            <w:tcW w:w="3969" w:type="dxa"/>
          </w:tcPr>
          <w:p w14:paraId="1E4A2317" w14:textId="2088929A" w:rsidR="002038EA" w:rsidRDefault="0022590C" w:rsidP="0022590C">
            <w:pPr>
              <w:cnfStyle w:val="000000100000" w:firstRow="0" w:lastRow="0" w:firstColumn="0" w:lastColumn="0" w:oddVBand="0" w:evenVBand="0" w:oddHBand="1" w:evenHBand="0" w:firstRowFirstColumn="0" w:firstRowLastColumn="0" w:lastRowFirstColumn="0" w:lastRowLastColumn="0"/>
              <w:rPr>
                <w:rFonts w:asciiTheme="majorHAnsi" w:eastAsia="Arial" w:hAnsiTheme="majorHAnsi" w:cstheme="majorHAnsi"/>
                <w:i/>
                <w:iCs/>
                <w:szCs w:val="40"/>
              </w:rPr>
            </w:pPr>
            <w:r>
              <w:rPr>
                <w:rFonts w:asciiTheme="majorHAnsi" w:eastAsia="Arial" w:hAnsiTheme="majorHAnsi" w:cstheme="majorHAnsi"/>
                <w:b/>
                <w:bCs/>
                <w:szCs w:val="40"/>
              </w:rPr>
              <w:t xml:space="preserve">3) </w:t>
            </w:r>
            <w:r w:rsidR="002038EA" w:rsidRPr="0022590C">
              <w:rPr>
                <w:rFonts w:asciiTheme="majorHAnsi" w:eastAsia="Arial" w:hAnsiTheme="majorHAnsi" w:cstheme="majorHAnsi"/>
                <w:b/>
                <w:bCs/>
                <w:szCs w:val="40"/>
              </w:rPr>
              <w:t>ET</w:t>
            </w:r>
            <w:r w:rsidR="002038EA" w:rsidRPr="0022590C">
              <w:rPr>
                <w:rFonts w:asciiTheme="majorHAnsi" w:eastAsia="Arial" w:hAnsiTheme="majorHAnsi" w:cstheme="majorHAnsi"/>
                <w:szCs w:val="40"/>
              </w:rPr>
              <w:t xml:space="preserve"> : </w:t>
            </w:r>
            <w:r w:rsidR="002038EA" w:rsidRPr="0022590C">
              <w:rPr>
                <w:rFonts w:asciiTheme="majorHAnsi" w:eastAsia="Arial" w:hAnsiTheme="majorHAnsi" w:cstheme="majorHAnsi"/>
                <w:i/>
                <w:iCs/>
                <w:szCs w:val="40"/>
              </w:rPr>
              <w:t>Les conditions suivantes sont alternatives (une des deux conditions ci-dessous doit être remplie</w:t>
            </w:r>
            <w:r w:rsidR="00E66AA7">
              <w:rPr>
                <w:rFonts w:asciiTheme="majorHAnsi" w:eastAsia="Arial" w:hAnsiTheme="majorHAnsi" w:cstheme="majorHAnsi"/>
                <w:i/>
                <w:iCs/>
                <w:szCs w:val="40"/>
              </w:rPr>
              <w:t>)</w:t>
            </w:r>
          </w:p>
          <w:p w14:paraId="163A506C" w14:textId="77777777" w:rsidR="00E66AA7" w:rsidRPr="0022590C" w:rsidRDefault="00E66AA7" w:rsidP="0022590C">
            <w:pPr>
              <w:cnfStyle w:val="000000100000" w:firstRow="0" w:lastRow="0" w:firstColumn="0" w:lastColumn="0" w:oddVBand="0" w:evenVBand="0" w:oddHBand="1" w:evenHBand="0" w:firstRowFirstColumn="0" w:firstRowLastColumn="0" w:lastRowFirstColumn="0" w:lastRowLastColumn="0"/>
              <w:rPr>
                <w:rFonts w:asciiTheme="majorHAnsi" w:eastAsia="Arial" w:hAnsiTheme="majorHAnsi" w:cstheme="majorHAnsi"/>
                <w:szCs w:val="40"/>
              </w:rPr>
            </w:pPr>
          </w:p>
          <w:p w14:paraId="5ABCFF9F" w14:textId="77777777" w:rsidR="00D111BE" w:rsidRDefault="002038EA" w:rsidP="00CA6ECF">
            <w:pPr>
              <w:pStyle w:val="Paragraphedeliste"/>
              <w:numPr>
                <w:ilvl w:val="0"/>
                <w:numId w:val="20"/>
              </w:numPr>
              <w:cnfStyle w:val="000000100000" w:firstRow="0" w:lastRow="0" w:firstColumn="0" w:lastColumn="0" w:oddVBand="0" w:evenVBand="0" w:oddHBand="1" w:evenHBand="0" w:firstRowFirstColumn="0" w:firstRowLastColumn="0" w:lastRowFirstColumn="0" w:lastRowLastColumn="0"/>
              <w:rPr>
                <w:rFonts w:asciiTheme="majorHAnsi" w:eastAsia="Arial" w:hAnsiTheme="majorHAnsi" w:cstheme="majorHAnsi"/>
                <w:szCs w:val="40"/>
              </w:rPr>
            </w:pPr>
            <w:r w:rsidRPr="00D111BE">
              <w:rPr>
                <w:rFonts w:asciiTheme="majorHAnsi" w:eastAsia="Arial" w:hAnsiTheme="majorHAnsi" w:cstheme="majorHAnsi"/>
                <w:b/>
                <w:bCs/>
                <w:szCs w:val="40"/>
              </w:rPr>
              <w:t>Titulaire d’un diplôme de niveau 3</w:t>
            </w:r>
            <w:r w:rsidRPr="00D111BE">
              <w:rPr>
                <w:rFonts w:asciiTheme="majorHAnsi" w:eastAsia="Arial" w:hAnsiTheme="majorHAnsi" w:cstheme="majorHAnsi"/>
                <w:szCs w:val="40"/>
              </w:rPr>
              <w:t xml:space="preserve"> ou supérieur, quelle que soit la spécialité</w:t>
            </w:r>
          </w:p>
          <w:p w14:paraId="2B51A22F" w14:textId="65391A90" w:rsidR="002038EA" w:rsidRPr="00D111BE" w:rsidRDefault="002038EA" w:rsidP="00CA6ECF">
            <w:pPr>
              <w:pStyle w:val="Paragraphedeliste"/>
              <w:numPr>
                <w:ilvl w:val="0"/>
                <w:numId w:val="20"/>
              </w:numPr>
              <w:cnfStyle w:val="000000100000" w:firstRow="0" w:lastRow="0" w:firstColumn="0" w:lastColumn="0" w:oddVBand="0" w:evenVBand="0" w:oddHBand="1" w:evenHBand="0" w:firstRowFirstColumn="0" w:firstRowLastColumn="0" w:lastRowFirstColumn="0" w:lastRowLastColumn="0"/>
              <w:rPr>
                <w:rFonts w:asciiTheme="majorHAnsi" w:eastAsia="Arial" w:hAnsiTheme="majorHAnsi" w:cstheme="majorHAnsi"/>
                <w:szCs w:val="40"/>
              </w:rPr>
            </w:pPr>
            <w:r w:rsidRPr="00D111BE">
              <w:rPr>
                <w:rFonts w:asciiTheme="majorHAnsi" w:eastAsia="Arial" w:hAnsiTheme="majorHAnsi" w:cstheme="majorHAnsi"/>
                <w:b/>
                <w:bCs/>
                <w:szCs w:val="40"/>
              </w:rPr>
              <w:t>OU Prouvant l’exercice d’une activité professionnelle</w:t>
            </w:r>
            <w:r w:rsidRPr="00D111BE">
              <w:rPr>
                <w:rFonts w:asciiTheme="majorHAnsi" w:eastAsia="Arial" w:hAnsiTheme="majorHAnsi" w:cstheme="majorHAnsi"/>
                <w:szCs w:val="40"/>
              </w:rPr>
              <w:t xml:space="preserve"> dans le secteur de la production agricole d’au </w:t>
            </w:r>
            <w:r w:rsidRPr="00D111BE">
              <w:rPr>
                <w:rFonts w:asciiTheme="majorHAnsi" w:eastAsia="Arial" w:hAnsiTheme="majorHAnsi" w:cstheme="majorHAnsi"/>
                <w:b/>
                <w:bCs/>
                <w:szCs w:val="40"/>
              </w:rPr>
              <w:t>minimum 24</w:t>
            </w:r>
            <w:r w:rsidRPr="00D111BE">
              <w:rPr>
                <w:rFonts w:asciiTheme="majorHAnsi" w:eastAsia="Arial" w:hAnsiTheme="majorHAnsi" w:cstheme="majorHAnsi"/>
                <w:szCs w:val="40"/>
              </w:rPr>
              <w:t xml:space="preserve"> </w:t>
            </w:r>
            <w:r w:rsidRPr="00D111BE">
              <w:rPr>
                <w:rFonts w:asciiTheme="majorHAnsi" w:eastAsia="Arial" w:hAnsiTheme="majorHAnsi" w:cstheme="majorHAnsi"/>
                <w:b/>
                <w:bCs/>
                <w:szCs w:val="40"/>
              </w:rPr>
              <w:t>mois</w:t>
            </w:r>
            <w:r w:rsidRPr="00D111BE">
              <w:rPr>
                <w:rFonts w:asciiTheme="majorHAnsi" w:eastAsia="Arial" w:hAnsiTheme="majorHAnsi" w:cstheme="majorHAnsi"/>
                <w:szCs w:val="40"/>
              </w:rPr>
              <w:t xml:space="preserve"> au cours des trois dernières années</w:t>
            </w:r>
          </w:p>
        </w:tc>
      </w:tr>
    </w:tbl>
    <w:p w14:paraId="0571943A" w14:textId="2659C3B9" w:rsidR="00B66E51" w:rsidRPr="00B66E51" w:rsidRDefault="00B66E51" w:rsidP="00FA65D0">
      <w:pPr>
        <w:pStyle w:val="Paragraphedeliste"/>
        <w:numPr>
          <w:ilvl w:val="0"/>
          <w:numId w:val="14"/>
        </w:numPr>
        <w:pBdr>
          <w:top w:val="single" w:sz="4" w:space="0" w:color="auto"/>
          <w:left w:val="single" w:sz="4" w:space="4" w:color="auto"/>
          <w:bottom w:val="single" w:sz="4" w:space="0" w:color="auto"/>
          <w:right w:val="single" w:sz="4" w:space="4" w:color="auto"/>
        </w:pBdr>
        <w:shd w:val="clear" w:color="auto" w:fill="7A1200"/>
        <w:jc w:val="both"/>
        <w:rPr>
          <w:rFonts w:asciiTheme="majorHAnsi" w:eastAsia="Times New Roman" w:hAnsiTheme="majorHAnsi" w:cstheme="majorHAnsi"/>
        </w:rPr>
      </w:pPr>
      <w:bookmarkStart w:id="13" w:name="_Toc156928103"/>
      <w:r w:rsidRPr="00841434">
        <w:sym w:font="Wingdings 3" w:char="F070"/>
      </w:r>
      <w:r w:rsidRPr="00B66E51">
        <w:rPr>
          <w:rFonts w:asciiTheme="majorHAnsi" w:eastAsia="Times New Roman" w:hAnsiTheme="majorHAnsi" w:cstheme="majorHAnsi"/>
        </w:rPr>
        <w:t xml:space="preserve"> Les qualifications ci-dessus sont requises afin d’appliquer des bonifications financières (cf. infra : « modalités de financement ») et</w:t>
      </w:r>
      <w:r>
        <w:rPr>
          <w:rFonts w:asciiTheme="majorHAnsi" w:eastAsia="Times New Roman" w:hAnsiTheme="majorHAnsi" w:cstheme="majorHAnsi"/>
        </w:rPr>
        <w:t>/ou</w:t>
      </w:r>
      <w:r w:rsidRPr="00B66E51">
        <w:rPr>
          <w:rFonts w:asciiTheme="majorHAnsi" w:eastAsia="Times New Roman" w:hAnsiTheme="majorHAnsi" w:cstheme="majorHAnsi"/>
        </w:rPr>
        <w:t xml:space="preserve"> d’attribuer des notations et un classement des demandes (cf. infra : « sélection des projets »). </w:t>
      </w:r>
    </w:p>
    <w:p w14:paraId="715024B9" w14:textId="517E61A1" w:rsidR="00B66E51" w:rsidRPr="00B66E51" w:rsidRDefault="00B66E51" w:rsidP="00FA65D0">
      <w:pPr>
        <w:pStyle w:val="Paragraphedeliste"/>
        <w:numPr>
          <w:ilvl w:val="0"/>
          <w:numId w:val="14"/>
        </w:numPr>
        <w:pBdr>
          <w:top w:val="single" w:sz="4" w:space="0" w:color="auto"/>
          <w:left w:val="single" w:sz="4" w:space="4" w:color="auto"/>
          <w:bottom w:val="single" w:sz="4" w:space="0" w:color="auto"/>
          <w:right w:val="single" w:sz="4" w:space="4" w:color="auto"/>
        </w:pBdr>
        <w:shd w:val="clear" w:color="auto" w:fill="7A1200"/>
        <w:jc w:val="both"/>
        <w:rPr>
          <w:rFonts w:asciiTheme="majorHAnsi" w:eastAsia="Times New Roman" w:hAnsiTheme="majorHAnsi" w:cstheme="majorHAnsi"/>
        </w:rPr>
      </w:pPr>
      <w:r w:rsidRPr="00B66E51">
        <w:rPr>
          <w:rFonts w:asciiTheme="majorHAnsi" w:eastAsia="Times New Roman" w:hAnsiTheme="majorHAnsi" w:cstheme="majorHAnsi"/>
        </w:rPr>
        <w:t>Afin d’en bénéficier, l</w:t>
      </w:r>
      <w:r w:rsidRPr="00B66E51">
        <w:rPr>
          <w:rFonts w:asciiTheme="majorHAnsi" w:eastAsia="Arial" w:hAnsiTheme="majorHAnsi" w:cstheme="majorHAnsi"/>
          <w:szCs w:val="48"/>
        </w:rPr>
        <w:t xml:space="preserve">es demandeurs concernés devront fournir les documents permettant de vérifier </w:t>
      </w:r>
      <w:r>
        <w:rPr>
          <w:rFonts w:asciiTheme="majorHAnsi" w:eastAsia="Arial" w:hAnsiTheme="majorHAnsi" w:cstheme="majorHAnsi"/>
          <w:szCs w:val="48"/>
        </w:rPr>
        <w:t>ces</w:t>
      </w:r>
      <w:r w:rsidRPr="00B66E51">
        <w:rPr>
          <w:rFonts w:asciiTheme="majorHAnsi" w:eastAsia="Arial" w:hAnsiTheme="majorHAnsi" w:cstheme="majorHAnsi"/>
          <w:szCs w:val="48"/>
        </w:rPr>
        <w:t xml:space="preserve"> éléments (se référer aux conditions d’éligibilité des projets » et à la liste des pièces à fournir)</w:t>
      </w:r>
    </w:p>
    <w:p w14:paraId="0BF46C47" w14:textId="54B6FC3F" w:rsidR="003F62A0" w:rsidRDefault="003F62A0">
      <w:pPr>
        <w:rPr>
          <w:rFonts w:asciiTheme="majorHAnsi" w:eastAsia="Times New Roman" w:hAnsiTheme="majorHAnsi" w:cstheme="majorHAnsi"/>
          <w:b/>
          <w:bCs/>
          <w:color w:val="7A0012"/>
          <w:sz w:val="26"/>
          <w:szCs w:val="26"/>
        </w:rPr>
      </w:pPr>
    </w:p>
    <w:p w14:paraId="45255174" w14:textId="11999B62" w:rsidR="00FC4667" w:rsidRPr="00FA3E17" w:rsidRDefault="00FC4667" w:rsidP="00FC4667">
      <w:pPr>
        <w:pStyle w:val="Titre1"/>
        <w:rPr>
          <w:rFonts w:cstheme="majorHAnsi"/>
          <w:b/>
          <w:bCs/>
          <w:color w:val="7A0012"/>
        </w:rPr>
      </w:pPr>
      <w:bookmarkStart w:id="14" w:name="_Toc209622439"/>
      <w:r w:rsidRPr="008747EF">
        <w:rPr>
          <w:rFonts w:cstheme="majorHAnsi"/>
          <w:b/>
          <w:bCs/>
          <w:color w:val="7A0012"/>
        </w:rPr>
        <w:t>Condition</w:t>
      </w:r>
      <w:r w:rsidRPr="003A2887">
        <w:rPr>
          <w:rFonts w:cstheme="majorHAnsi"/>
          <w:b/>
          <w:bCs/>
          <w:color w:val="7A0012"/>
        </w:rPr>
        <w:t>s</w:t>
      </w:r>
      <w:r w:rsidRPr="008747EF">
        <w:rPr>
          <w:rFonts w:cstheme="majorHAnsi"/>
          <w:b/>
          <w:bCs/>
          <w:color w:val="7A0012"/>
        </w:rPr>
        <w:t xml:space="preserve"> d’</w:t>
      </w:r>
      <w:r w:rsidRPr="00FA3E17">
        <w:rPr>
          <w:rFonts w:cstheme="majorHAnsi"/>
          <w:b/>
          <w:bCs/>
          <w:color w:val="7A0012"/>
        </w:rPr>
        <w:t>éligibilité applicables aux projets</w:t>
      </w:r>
      <w:bookmarkEnd w:id="13"/>
      <w:bookmarkEnd w:id="14"/>
      <w:r w:rsidRPr="00FA3E17">
        <w:rPr>
          <w:rFonts w:cstheme="majorHAnsi"/>
          <w:b/>
          <w:bCs/>
          <w:color w:val="7A0012"/>
        </w:rPr>
        <w:t xml:space="preserve"> </w:t>
      </w:r>
    </w:p>
    <w:p w14:paraId="43B29B31" w14:textId="77777777" w:rsidR="00FC4667" w:rsidRDefault="00FC4667" w:rsidP="00FC4667">
      <w:pPr>
        <w:rPr>
          <w:rFonts w:asciiTheme="majorHAnsi" w:eastAsia="Times New Roman" w:hAnsiTheme="majorHAnsi" w:cstheme="majorHAnsi"/>
          <w:b/>
          <w:bCs/>
          <w:color w:val="7A0012"/>
          <w:sz w:val="24"/>
          <w:szCs w:val="24"/>
        </w:rPr>
      </w:pPr>
      <w:r w:rsidRPr="00351C9E">
        <w:rPr>
          <w:rFonts w:asciiTheme="majorHAnsi" w:eastAsia="Times New Roman" w:hAnsiTheme="majorHAnsi" w:cstheme="majorHAnsi"/>
          <w:b/>
          <w:bCs/>
          <w:color w:val="7A0012"/>
          <w:sz w:val="24"/>
          <w:szCs w:val="24"/>
        </w:rPr>
        <w:t xml:space="preserve">Conditions applicables à tous les projets </w:t>
      </w:r>
    </w:p>
    <w:p w14:paraId="35F88EA7" w14:textId="579BC5AB" w:rsidR="00FC4667" w:rsidRPr="001330FA" w:rsidRDefault="00FC4667" w:rsidP="00691641">
      <w:pPr>
        <w:pStyle w:val="Titre3"/>
      </w:pPr>
      <w:r w:rsidRPr="001330FA">
        <w:t xml:space="preserve">Commencement des projets </w:t>
      </w:r>
    </w:p>
    <w:p w14:paraId="1B856D12" w14:textId="4BF06474" w:rsidR="00FC4667" w:rsidRPr="001069A1" w:rsidRDefault="00FC4667" w:rsidP="00FC4667">
      <w:pPr>
        <w:jc w:val="both"/>
        <w:rPr>
          <w:rFonts w:asciiTheme="majorHAnsi" w:hAnsiTheme="majorHAnsi" w:cstheme="majorHAnsi"/>
          <w:lang w:eastAsia="hi-IN" w:bidi="hi-IN"/>
        </w:rPr>
      </w:pPr>
      <w:r w:rsidRPr="001069A1">
        <w:rPr>
          <w:rFonts w:asciiTheme="majorHAnsi" w:hAnsiTheme="majorHAnsi" w:cstheme="majorHAnsi"/>
          <w:b/>
          <w:bCs/>
          <w:lang w:eastAsia="hi-IN" w:bidi="hi-IN"/>
        </w:rPr>
        <w:t>Le projet peut commencer à partir du dépôt de la demande d’aide</w:t>
      </w:r>
      <w:r w:rsidR="001069A1">
        <w:rPr>
          <w:rFonts w:asciiTheme="majorHAnsi" w:hAnsiTheme="majorHAnsi" w:cstheme="majorHAnsi"/>
          <w:b/>
          <w:bCs/>
          <w:lang w:eastAsia="hi-IN" w:bidi="hi-IN"/>
        </w:rPr>
        <w:t xml:space="preserve"> auprès de la Région</w:t>
      </w:r>
      <w:r w:rsidR="001069A1" w:rsidRPr="001069A1">
        <w:rPr>
          <w:rFonts w:asciiTheme="majorHAnsi" w:hAnsiTheme="majorHAnsi" w:cstheme="majorHAnsi"/>
          <w:lang w:eastAsia="hi-IN" w:bidi="hi-IN"/>
        </w:rPr>
        <w:t>, date à laquelle</w:t>
      </w:r>
      <w:r w:rsidR="001069A1">
        <w:rPr>
          <w:rFonts w:asciiTheme="majorHAnsi" w:hAnsiTheme="majorHAnsi" w:cstheme="majorHAnsi"/>
          <w:b/>
          <w:bCs/>
          <w:lang w:eastAsia="hi-IN" w:bidi="hi-IN"/>
        </w:rPr>
        <w:t xml:space="preserve"> </w:t>
      </w:r>
      <w:r w:rsidR="001069A1" w:rsidRPr="001069A1">
        <w:rPr>
          <w:rFonts w:asciiTheme="majorHAnsi" w:hAnsiTheme="majorHAnsi" w:cstheme="majorHAnsi"/>
          <w:lang w:eastAsia="hi-IN" w:bidi="hi-IN"/>
        </w:rPr>
        <w:t>les</w:t>
      </w:r>
      <w:r w:rsidR="001069A1">
        <w:rPr>
          <w:rFonts w:asciiTheme="majorHAnsi" w:hAnsiTheme="majorHAnsi" w:cstheme="majorHAnsi"/>
          <w:b/>
          <w:bCs/>
          <w:lang w:eastAsia="hi-IN" w:bidi="hi-IN"/>
        </w:rPr>
        <w:t xml:space="preserve"> </w:t>
      </w:r>
      <w:r w:rsidR="001069A1">
        <w:rPr>
          <w:rFonts w:asciiTheme="majorHAnsi" w:hAnsiTheme="majorHAnsi" w:cstheme="majorHAnsi"/>
          <w:lang w:eastAsia="hi-IN" w:bidi="hi-IN"/>
        </w:rPr>
        <w:t>dépenses engagées par le bénéficiaire sont « temporellement » éligible</w:t>
      </w:r>
      <w:r w:rsidR="009B0C8E">
        <w:rPr>
          <w:rFonts w:asciiTheme="majorHAnsi" w:hAnsiTheme="majorHAnsi" w:cstheme="majorHAnsi"/>
          <w:lang w:eastAsia="hi-IN" w:bidi="hi-IN"/>
        </w:rPr>
        <w:t>s</w:t>
      </w:r>
      <w:r w:rsidR="001069A1">
        <w:rPr>
          <w:rFonts w:asciiTheme="majorHAnsi" w:hAnsiTheme="majorHAnsi" w:cstheme="majorHAnsi"/>
          <w:lang w:eastAsia="hi-IN" w:bidi="hi-IN"/>
        </w:rPr>
        <w:t xml:space="preserve">. </w:t>
      </w:r>
      <w:r w:rsidR="001069A1" w:rsidRPr="00BA4F9A">
        <w:rPr>
          <w:rFonts w:asciiTheme="majorHAnsi" w:hAnsiTheme="majorHAnsi" w:cstheme="majorHAnsi"/>
          <w:lang w:eastAsia="hi-IN" w:bidi="hi-IN"/>
        </w:rPr>
        <w:t>Une dépense est considérée comme étant engagée dès lors que le demandeur s’engage auprès de son fournisseur ou prestataire (devis signé, contrat engagé, marchés notifiés</w:t>
      </w:r>
      <w:r w:rsidR="001069A1">
        <w:rPr>
          <w:rFonts w:asciiTheme="majorHAnsi" w:hAnsiTheme="majorHAnsi" w:cstheme="majorHAnsi"/>
          <w:lang w:eastAsia="hi-IN" w:bidi="hi-IN"/>
        </w:rPr>
        <w:t xml:space="preserve">, </w:t>
      </w:r>
      <w:r w:rsidR="001069A1" w:rsidRPr="00BA4F9A">
        <w:rPr>
          <w:rFonts w:asciiTheme="majorHAnsi" w:hAnsiTheme="majorHAnsi" w:cstheme="majorHAnsi"/>
          <w:lang w:eastAsia="hi-IN" w:bidi="hi-IN"/>
        </w:rPr>
        <w:t xml:space="preserve">etc…).  </w:t>
      </w:r>
    </w:p>
    <w:p w14:paraId="4C20CA6B" w14:textId="77777777" w:rsidR="00602BD8" w:rsidRDefault="00D85BB4" w:rsidP="00602BD8">
      <w:pPr>
        <w:pBdr>
          <w:top w:val="single" w:sz="4" w:space="1" w:color="auto"/>
          <w:left w:val="single" w:sz="4" w:space="4" w:color="auto"/>
          <w:bottom w:val="single" w:sz="4" w:space="0" w:color="auto"/>
          <w:right w:val="single" w:sz="4" w:space="4" w:color="auto"/>
        </w:pBdr>
        <w:shd w:val="clear" w:color="auto" w:fill="7A1200"/>
        <w:jc w:val="both"/>
        <w:rPr>
          <w:rFonts w:asciiTheme="majorHAnsi" w:hAnsiTheme="majorHAnsi" w:cstheme="majorHAnsi"/>
          <w:u w:val="single"/>
          <w:lang w:eastAsia="hi-IN" w:bidi="hi-IN"/>
        </w:rPr>
      </w:pPr>
      <w:r w:rsidRPr="00841434">
        <w:rPr>
          <w:rFonts w:asciiTheme="majorHAnsi" w:eastAsia="Times New Roman" w:hAnsiTheme="majorHAnsi" w:cstheme="majorHAnsi"/>
        </w:rPr>
        <w:sym w:font="Wingdings 3" w:char="F070"/>
      </w:r>
      <w:r w:rsidR="00FC4667" w:rsidRPr="00BA4F9A">
        <w:rPr>
          <w:rFonts w:asciiTheme="majorHAnsi" w:hAnsiTheme="majorHAnsi" w:cstheme="majorHAnsi"/>
          <w:lang w:eastAsia="hi-IN" w:bidi="hi-IN"/>
        </w:rPr>
        <w:t xml:space="preserve">Cela </w:t>
      </w:r>
      <w:r w:rsidR="00624176">
        <w:rPr>
          <w:rFonts w:asciiTheme="majorHAnsi" w:hAnsiTheme="majorHAnsi" w:cstheme="majorHAnsi"/>
          <w:lang w:eastAsia="hi-IN" w:bidi="hi-IN"/>
        </w:rPr>
        <w:t>implique</w:t>
      </w:r>
      <w:r w:rsidR="00FC4667" w:rsidRPr="00BA4F9A">
        <w:rPr>
          <w:rFonts w:asciiTheme="majorHAnsi" w:hAnsiTheme="majorHAnsi" w:cstheme="majorHAnsi"/>
          <w:lang w:eastAsia="hi-IN" w:bidi="hi-IN"/>
        </w:rPr>
        <w:t xml:space="preserve"> que </w:t>
      </w:r>
      <w:r w:rsidR="00FC4667" w:rsidRPr="00F35BD2">
        <w:rPr>
          <w:rFonts w:asciiTheme="majorHAnsi" w:hAnsiTheme="majorHAnsi" w:cstheme="majorHAnsi"/>
          <w:b/>
          <w:bCs/>
          <w:lang w:eastAsia="hi-IN" w:bidi="hi-IN"/>
        </w:rPr>
        <w:t>toute dépense</w:t>
      </w:r>
      <w:r w:rsidR="00FC4667" w:rsidRPr="00BA4F9A">
        <w:rPr>
          <w:rFonts w:asciiTheme="majorHAnsi" w:hAnsiTheme="majorHAnsi" w:cstheme="majorHAnsi"/>
          <w:lang w:eastAsia="hi-IN" w:bidi="hi-IN"/>
        </w:rPr>
        <w:t xml:space="preserve">, </w:t>
      </w:r>
      <w:r w:rsidR="00FC4667" w:rsidRPr="00EB4567">
        <w:rPr>
          <w:rFonts w:asciiTheme="majorHAnsi" w:hAnsiTheme="majorHAnsi" w:cstheme="majorHAnsi"/>
          <w:b/>
          <w:bCs/>
          <w:lang w:eastAsia="hi-IN" w:bidi="hi-IN"/>
        </w:rPr>
        <w:t>y compris les frais généraux</w:t>
      </w:r>
      <w:r w:rsidR="00FC4667" w:rsidRPr="00BA4F9A">
        <w:rPr>
          <w:rFonts w:asciiTheme="majorHAnsi" w:hAnsiTheme="majorHAnsi" w:cstheme="majorHAnsi"/>
          <w:lang w:eastAsia="hi-IN" w:bidi="hi-IN"/>
        </w:rPr>
        <w:t xml:space="preserve"> (</w:t>
      </w:r>
      <w:r w:rsidR="00FC4667">
        <w:rPr>
          <w:rFonts w:asciiTheme="majorHAnsi" w:hAnsiTheme="majorHAnsi" w:cstheme="majorHAnsi"/>
          <w:lang w:eastAsia="hi-IN" w:bidi="hi-IN"/>
        </w:rPr>
        <w:t>ex : frais</w:t>
      </w:r>
      <w:r w:rsidR="00FC4667" w:rsidRPr="00BA4F9A">
        <w:rPr>
          <w:rFonts w:asciiTheme="majorHAnsi" w:hAnsiTheme="majorHAnsi" w:cstheme="majorHAnsi"/>
          <w:lang w:eastAsia="hi-IN" w:bidi="hi-IN"/>
        </w:rPr>
        <w:t xml:space="preserve"> de maîtrise d’œuvre</w:t>
      </w:r>
      <w:r w:rsidR="00FC4667">
        <w:rPr>
          <w:rFonts w:asciiTheme="majorHAnsi" w:hAnsiTheme="majorHAnsi" w:cstheme="majorHAnsi"/>
          <w:lang w:eastAsia="hi-IN" w:bidi="hi-IN"/>
        </w:rPr>
        <w:t xml:space="preserve"> liés aux travaux</w:t>
      </w:r>
      <w:r w:rsidR="00FC4667" w:rsidRPr="00BA4F9A">
        <w:rPr>
          <w:rFonts w:asciiTheme="majorHAnsi" w:hAnsiTheme="majorHAnsi" w:cstheme="majorHAnsi"/>
          <w:lang w:eastAsia="hi-IN" w:bidi="hi-IN"/>
        </w:rPr>
        <w:t xml:space="preserve">) </w:t>
      </w:r>
      <w:r w:rsidR="00FC4667" w:rsidRPr="001069A1">
        <w:rPr>
          <w:rFonts w:asciiTheme="majorHAnsi" w:hAnsiTheme="majorHAnsi" w:cstheme="majorHAnsi"/>
          <w:b/>
          <w:bCs/>
          <w:lang w:eastAsia="hi-IN" w:bidi="hi-IN"/>
        </w:rPr>
        <w:t>engagée avant ce dépôt ne pourra être prise en compte</w:t>
      </w:r>
      <w:r w:rsidR="001069A1">
        <w:rPr>
          <w:rFonts w:asciiTheme="majorHAnsi" w:hAnsiTheme="majorHAnsi" w:cstheme="majorHAnsi"/>
          <w:lang w:eastAsia="hi-IN" w:bidi="hi-IN"/>
        </w:rPr>
        <w:t xml:space="preserve">, </w:t>
      </w:r>
      <w:r w:rsidR="001069A1" w:rsidRPr="001069A1">
        <w:rPr>
          <w:rFonts w:asciiTheme="majorHAnsi" w:hAnsiTheme="majorHAnsi" w:cstheme="majorHAnsi"/>
          <w:u w:val="single"/>
          <w:lang w:eastAsia="hi-IN" w:bidi="hi-IN"/>
        </w:rPr>
        <w:t>à l’exception</w:t>
      </w:r>
      <w:r w:rsidR="001069A1">
        <w:rPr>
          <w:rFonts w:asciiTheme="majorHAnsi" w:hAnsiTheme="majorHAnsi" w:cstheme="majorHAnsi"/>
          <w:u w:val="single"/>
          <w:lang w:eastAsia="hi-IN" w:bidi="hi-IN"/>
        </w:rPr>
        <w:t xml:space="preserve"> : </w:t>
      </w:r>
    </w:p>
    <w:p w14:paraId="1F7DA129" w14:textId="251716F7" w:rsidR="00602BD8" w:rsidRDefault="00602BD8" w:rsidP="00715AB9">
      <w:pPr>
        <w:pBdr>
          <w:top w:val="single" w:sz="4" w:space="1" w:color="auto"/>
          <w:left w:val="single" w:sz="4" w:space="4" w:color="auto"/>
          <w:bottom w:val="single" w:sz="4" w:space="0" w:color="auto"/>
          <w:right w:val="single" w:sz="4" w:space="4" w:color="auto"/>
        </w:pBdr>
        <w:shd w:val="clear" w:color="auto" w:fill="7A1200"/>
        <w:jc w:val="both"/>
        <w:rPr>
          <w:rFonts w:asciiTheme="majorHAnsi" w:hAnsiTheme="majorHAnsi" w:cstheme="majorHAnsi"/>
          <w:u w:val="single"/>
          <w:lang w:eastAsia="hi-IN" w:bidi="hi-IN"/>
        </w:rPr>
      </w:pPr>
      <w:r w:rsidRPr="00E138DE">
        <w:rPr>
          <w:rFonts w:asciiTheme="majorHAnsi" w:hAnsiTheme="majorHAnsi" w:cstheme="majorHAnsi"/>
          <w:b/>
          <w:bCs/>
          <w:lang w:eastAsia="hi-IN" w:bidi="hi-IN"/>
        </w:rPr>
        <w:sym w:font="Wingdings" w:char="F0E0"/>
      </w:r>
      <w:r w:rsidRPr="00E138DE">
        <w:rPr>
          <w:rFonts w:asciiTheme="majorHAnsi" w:hAnsiTheme="majorHAnsi" w:cstheme="majorHAnsi"/>
          <w:b/>
          <w:bCs/>
          <w:lang w:eastAsia="hi-IN" w:bidi="hi-IN"/>
        </w:rPr>
        <w:t xml:space="preserve"> </w:t>
      </w:r>
      <w:r w:rsidR="00254358" w:rsidRPr="00E138DE">
        <w:rPr>
          <w:rFonts w:asciiTheme="majorHAnsi" w:hAnsiTheme="majorHAnsi" w:cstheme="majorHAnsi"/>
          <w:b/>
          <w:bCs/>
          <w:lang w:eastAsia="hi-IN" w:bidi="hi-IN"/>
        </w:rPr>
        <w:t>Des</w:t>
      </w:r>
      <w:r w:rsidR="001069A1" w:rsidRPr="00E138DE">
        <w:rPr>
          <w:rFonts w:asciiTheme="majorHAnsi" w:hAnsiTheme="majorHAnsi" w:cstheme="majorHAnsi"/>
          <w:b/>
          <w:bCs/>
          <w:lang w:eastAsia="hi-IN" w:bidi="hi-IN"/>
        </w:rPr>
        <w:t xml:space="preserve"> dépenses immatérielles spécifiquement liées aux études de faisabilité </w:t>
      </w:r>
      <w:r w:rsidR="001069A1" w:rsidRPr="00E138DE">
        <w:rPr>
          <w:rFonts w:asciiTheme="majorHAnsi" w:hAnsiTheme="majorHAnsi" w:cstheme="majorHAnsi"/>
          <w:lang w:eastAsia="hi-IN" w:bidi="hi-IN"/>
        </w:rPr>
        <w:t>(cf. partie a de l’annexe 1)</w:t>
      </w:r>
      <w:r w:rsidR="001069A1" w:rsidRPr="00E138DE">
        <w:rPr>
          <w:rFonts w:asciiTheme="majorHAnsi" w:hAnsiTheme="majorHAnsi" w:cstheme="majorHAnsi"/>
          <w:b/>
          <w:bCs/>
          <w:lang w:eastAsia="hi-IN" w:bidi="hi-IN"/>
        </w:rPr>
        <w:t xml:space="preserve"> et à la réalisation de diagnostics pré-opérationnels,</w:t>
      </w:r>
      <w:r w:rsidR="001069A1" w:rsidRPr="00602BD8">
        <w:rPr>
          <w:rFonts w:asciiTheme="majorHAnsi" w:hAnsiTheme="majorHAnsi" w:cstheme="majorHAnsi"/>
          <w:lang w:eastAsia="hi-IN" w:bidi="hi-IN"/>
        </w:rPr>
        <w:t xml:space="preserve"> dont la date de début d’éligibilité est fixée au 1er janvier 2023 au plus tôt.</w:t>
      </w:r>
    </w:p>
    <w:p w14:paraId="4C25C477" w14:textId="362B768E" w:rsidR="001069A1" w:rsidRPr="00602BD8" w:rsidRDefault="00602BD8" w:rsidP="00715AB9">
      <w:pPr>
        <w:pBdr>
          <w:top w:val="single" w:sz="4" w:space="1" w:color="auto"/>
          <w:left w:val="single" w:sz="4" w:space="4" w:color="auto"/>
          <w:bottom w:val="single" w:sz="4" w:space="0" w:color="auto"/>
          <w:right w:val="single" w:sz="4" w:space="4" w:color="auto"/>
        </w:pBdr>
        <w:shd w:val="clear" w:color="auto" w:fill="7A1200"/>
        <w:jc w:val="both"/>
        <w:rPr>
          <w:rFonts w:asciiTheme="majorHAnsi" w:hAnsiTheme="majorHAnsi" w:cstheme="majorHAnsi"/>
          <w:u w:val="single"/>
          <w:lang w:eastAsia="hi-IN" w:bidi="hi-IN"/>
        </w:rPr>
      </w:pPr>
      <w:r w:rsidRPr="00E138DE">
        <w:rPr>
          <w:rFonts w:asciiTheme="majorHAnsi" w:hAnsiTheme="majorHAnsi" w:cstheme="majorHAnsi"/>
          <w:b/>
          <w:bCs/>
          <w:lang w:eastAsia="hi-IN" w:bidi="hi-IN"/>
        </w:rPr>
        <w:sym w:font="Wingdings" w:char="F0E0"/>
      </w:r>
      <w:r w:rsidRPr="00E138DE">
        <w:rPr>
          <w:rFonts w:asciiTheme="majorHAnsi" w:hAnsiTheme="majorHAnsi" w:cstheme="majorHAnsi"/>
          <w:b/>
          <w:bCs/>
          <w:lang w:eastAsia="hi-IN" w:bidi="hi-IN"/>
        </w:rPr>
        <w:t xml:space="preserve"> </w:t>
      </w:r>
      <w:r w:rsidR="001069A1" w:rsidRPr="00E138DE">
        <w:rPr>
          <w:rFonts w:asciiTheme="majorHAnsi" w:hAnsiTheme="majorHAnsi" w:cstheme="majorHAnsi"/>
          <w:b/>
          <w:bCs/>
          <w:lang w:eastAsia="hi-IN" w:bidi="hi-IN"/>
        </w:rPr>
        <w:t>Des dépenses engagées par les JA ayant réalisé une pré-demande</w:t>
      </w:r>
      <w:r w:rsidR="001069A1" w:rsidRPr="00602BD8">
        <w:rPr>
          <w:rFonts w:asciiTheme="majorHAnsi" w:hAnsiTheme="majorHAnsi" w:cstheme="majorHAnsi"/>
          <w:lang w:eastAsia="hi-IN" w:bidi="hi-IN"/>
        </w:rPr>
        <w:t xml:space="preserve"> complète via le formulaire dédié et publié sur le site </w:t>
      </w:r>
      <w:r w:rsidR="00736BA8">
        <w:rPr>
          <w:rFonts w:asciiTheme="majorHAnsi" w:hAnsiTheme="majorHAnsi" w:cstheme="majorHAnsi"/>
          <w:lang w:eastAsia="hi-IN" w:bidi="hi-IN"/>
        </w:rPr>
        <w:t xml:space="preserve">internet dédié aux fonds européens de la Région </w:t>
      </w:r>
      <w:r w:rsidR="001069A1" w:rsidRPr="00602BD8">
        <w:rPr>
          <w:rFonts w:asciiTheme="majorHAnsi" w:hAnsiTheme="majorHAnsi" w:cstheme="majorHAnsi"/>
          <w:lang w:eastAsia="hi-IN" w:bidi="hi-IN"/>
        </w:rPr>
        <w:t>le 08/08/2025</w:t>
      </w:r>
      <w:r w:rsidR="00F51BF3">
        <w:rPr>
          <w:rFonts w:asciiTheme="majorHAnsi" w:hAnsiTheme="majorHAnsi" w:cstheme="majorHAnsi"/>
          <w:lang w:eastAsia="hi-IN" w:bidi="hi-IN"/>
        </w:rPr>
        <w:t xml:space="preserve">. </w:t>
      </w:r>
    </w:p>
    <w:p w14:paraId="490E5C56" w14:textId="5D548DD6" w:rsidR="00FC4667" w:rsidRPr="001330FA" w:rsidRDefault="00FC4667" w:rsidP="00736BA8">
      <w:pPr>
        <w:pStyle w:val="Titre3"/>
        <w:tabs>
          <w:tab w:val="left" w:pos="5587"/>
        </w:tabs>
      </w:pPr>
      <w:r w:rsidRPr="001330FA">
        <w:t xml:space="preserve">Localisation </w:t>
      </w:r>
      <w:r w:rsidR="00E41847" w:rsidRPr="001330FA">
        <w:t>des</w:t>
      </w:r>
      <w:r w:rsidRPr="001330FA">
        <w:t xml:space="preserve"> projet</w:t>
      </w:r>
      <w:r w:rsidR="00E41847" w:rsidRPr="001330FA">
        <w:t>s</w:t>
      </w:r>
      <w:r w:rsidRPr="001330FA">
        <w:t xml:space="preserve"> </w:t>
      </w:r>
    </w:p>
    <w:p w14:paraId="46F93525" w14:textId="1FD17AA0" w:rsidR="00FC4667" w:rsidRPr="00FC4667" w:rsidRDefault="00FC4667" w:rsidP="00FC4667">
      <w:pPr>
        <w:spacing w:before="100" w:after="200" w:line="276" w:lineRule="auto"/>
        <w:jc w:val="both"/>
        <w:rPr>
          <w:rFonts w:asciiTheme="majorHAnsi" w:hAnsiTheme="majorHAnsi" w:cstheme="majorHAnsi"/>
        </w:rPr>
      </w:pPr>
      <w:r w:rsidRPr="00FC4667">
        <w:rPr>
          <w:rFonts w:asciiTheme="majorHAnsi" w:hAnsiTheme="majorHAnsi" w:cstheme="majorHAnsi"/>
        </w:rPr>
        <w:t xml:space="preserve">Le projet est considéré régional si le demandeur possède son </w:t>
      </w:r>
      <w:r w:rsidR="00005760">
        <w:rPr>
          <w:rFonts w:asciiTheme="majorHAnsi" w:hAnsiTheme="majorHAnsi" w:cstheme="majorHAnsi"/>
        </w:rPr>
        <w:t>siège d’exploitation</w:t>
      </w:r>
      <w:r w:rsidRPr="00FC4667">
        <w:rPr>
          <w:rFonts w:asciiTheme="majorHAnsi" w:hAnsiTheme="majorHAnsi" w:cstheme="majorHAnsi"/>
        </w:rPr>
        <w:t xml:space="preserve"> (</w:t>
      </w:r>
      <w:r w:rsidRPr="00FC4667">
        <w:rPr>
          <w:rFonts w:asciiTheme="majorHAnsi" w:eastAsia="Arial" w:hAnsiTheme="majorHAnsi" w:cstheme="majorHAnsi"/>
          <w:b/>
          <w:bCs/>
          <w:szCs w:val="48"/>
        </w:rPr>
        <w:t xml:space="preserve">adresse du n° SIRET) </w:t>
      </w:r>
      <w:r w:rsidRPr="00FC4667">
        <w:rPr>
          <w:rFonts w:asciiTheme="majorHAnsi" w:hAnsiTheme="majorHAnsi" w:cstheme="majorHAnsi"/>
        </w:rPr>
        <w:t xml:space="preserve">visé par les investissements sur le territoire de la Région Provence-Alpes-Côte d’Azur. </w:t>
      </w:r>
    </w:p>
    <w:p w14:paraId="6178A77A" w14:textId="2255FD0E" w:rsidR="00FC4667" w:rsidRPr="00FC4667" w:rsidRDefault="00FC4667" w:rsidP="00FC4667">
      <w:pPr>
        <w:spacing w:before="100" w:after="200" w:line="276" w:lineRule="auto"/>
        <w:jc w:val="both"/>
        <w:rPr>
          <w:rFonts w:asciiTheme="majorHAnsi" w:eastAsia="Arial" w:hAnsiTheme="majorHAnsi" w:cstheme="majorHAnsi"/>
          <w:szCs w:val="48"/>
        </w:rPr>
      </w:pPr>
      <w:r w:rsidRPr="00DF24D6">
        <w:rPr>
          <w:rFonts w:asciiTheme="majorHAnsi" w:eastAsia="Arial" w:hAnsiTheme="majorHAnsi" w:cstheme="majorHAnsi"/>
          <w:szCs w:val="48"/>
        </w:rPr>
        <w:t>Pour les projets relatifs aux vergers</w:t>
      </w:r>
      <w:r w:rsidR="00C266AD" w:rsidRPr="00DF24D6">
        <w:rPr>
          <w:rFonts w:asciiTheme="majorHAnsi" w:eastAsia="Arial" w:hAnsiTheme="majorHAnsi" w:cstheme="majorHAnsi"/>
          <w:szCs w:val="48"/>
        </w:rPr>
        <w:t xml:space="preserve"> et aux </w:t>
      </w:r>
      <w:r w:rsidR="00991287" w:rsidRPr="00DF24D6">
        <w:rPr>
          <w:rFonts w:asciiTheme="majorHAnsi" w:eastAsia="Arial" w:hAnsiTheme="majorHAnsi" w:cstheme="majorHAnsi"/>
          <w:szCs w:val="48"/>
        </w:rPr>
        <w:t xml:space="preserve">plantations de </w:t>
      </w:r>
      <w:r w:rsidR="00C266AD" w:rsidRPr="00DF24D6">
        <w:rPr>
          <w:rFonts w:asciiTheme="majorHAnsi" w:eastAsia="Arial" w:hAnsiTheme="majorHAnsi" w:cstheme="majorHAnsi"/>
          <w:szCs w:val="48"/>
        </w:rPr>
        <w:t>haies</w:t>
      </w:r>
      <w:r w:rsidR="00F72273">
        <w:rPr>
          <w:rFonts w:asciiTheme="majorHAnsi" w:eastAsia="Arial" w:hAnsiTheme="majorHAnsi" w:cstheme="majorHAnsi"/>
          <w:szCs w:val="48"/>
        </w:rPr>
        <w:t>/arbres intra-parcel</w:t>
      </w:r>
      <w:r w:rsidR="00F72273" w:rsidRPr="001330FA">
        <w:rPr>
          <w:rFonts w:asciiTheme="majorHAnsi" w:eastAsia="Arial" w:hAnsiTheme="majorHAnsi" w:cstheme="majorHAnsi"/>
          <w:szCs w:val="48"/>
        </w:rPr>
        <w:t>laires</w:t>
      </w:r>
      <w:r w:rsidRPr="001330FA">
        <w:rPr>
          <w:rFonts w:asciiTheme="majorHAnsi" w:eastAsia="Arial" w:hAnsiTheme="majorHAnsi" w:cstheme="majorHAnsi"/>
          <w:szCs w:val="48"/>
        </w:rPr>
        <w:t xml:space="preserve">, les parcelles doivent également se situer en </w:t>
      </w:r>
      <w:r w:rsidR="00E41847" w:rsidRPr="001330FA">
        <w:rPr>
          <w:rFonts w:asciiTheme="majorHAnsi" w:eastAsia="Arial" w:hAnsiTheme="majorHAnsi" w:cstheme="majorHAnsi"/>
          <w:szCs w:val="48"/>
        </w:rPr>
        <w:t>R</w:t>
      </w:r>
      <w:r w:rsidRPr="001330FA">
        <w:rPr>
          <w:rFonts w:asciiTheme="majorHAnsi" w:eastAsia="Arial" w:hAnsiTheme="majorHAnsi" w:cstheme="majorHAnsi"/>
          <w:szCs w:val="48"/>
        </w:rPr>
        <w:t>égion Provence-Alpes-Côte d’Azur</w:t>
      </w:r>
      <w:r w:rsidRPr="00DF24D6">
        <w:rPr>
          <w:rFonts w:asciiTheme="majorHAnsi" w:eastAsia="Arial" w:hAnsiTheme="majorHAnsi" w:cstheme="majorHAnsi"/>
          <w:szCs w:val="48"/>
        </w:rPr>
        <w:t xml:space="preserve"> ou </w:t>
      </w:r>
      <w:r w:rsidR="00736BA8">
        <w:rPr>
          <w:rFonts w:asciiTheme="majorHAnsi" w:eastAsia="Arial" w:hAnsiTheme="majorHAnsi" w:cstheme="majorHAnsi"/>
          <w:szCs w:val="48"/>
        </w:rPr>
        <w:t xml:space="preserve">dans les communes des </w:t>
      </w:r>
      <w:r w:rsidRPr="00DF24D6">
        <w:rPr>
          <w:rFonts w:asciiTheme="majorHAnsi" w:eastAsia="Arial" w:hAnsiTheme="majorHAnsi" w:cstheme="majorHAnsi"/>
          <w:szCs w:val="48"/>
        </w:rPr>
        <w:t xml:space="preserve">départements limitrophes </w:t>
      </w:r>
      <w:bookmarkStart w:id="15" w:name="_Hlk157608338"/>
      <w:r w:rsidRPr="00DF24D6">
        <w:rPr>
          <w:rFonts w:asciiTheme="majorHAnsi" w:eastAsia="Arial" w:hAnsiTheme="majorHAnsi" w:cstheme="majorHAnsi"/>
          <w:szCs w:val="48"/>
        </w:rPr>
        <w:t>(30,</w:t>
      </w:r>
      <w:r w:rsidR="00F72273">
        <w:rPr>
          <w:rFonts w:asciiTheme="majorHAnsi" w:eastAsia="Arial" w:hAnsiTheme="majorHAnsi" w:cstheme="majorHAnsi"/>
          <w:szCs w:val="48"/>
        </w:rPr>
        <w:t xml:space="preserve"> </w:t>
      </w:r>
      <w:r w:rsidRPr="00DF24D6">
        <w:rPr>
          <w:rFonts w:asciiTheme="majorHAnsi" w:eastAsia="Arial" w:hAnsiTheme="majorHAnsi" w:cstheme="majorHAnsi"/>
          <w:szCs w:val="48"/>
        </w:rPr>
        <w:t>07,</w:t>
      </w:r>
      <w:r w:rsidR="00F72273">
        <w:rPr>
          <w:rFonts w:asciiTheme="majorHAnsi" w:eastAsia="Arial" w:hAnsiTheme="majorHAnsi" w:cstheme="majorHAnsi"/>
          <w:szCs w:val="48"/>
        </w:rPr>
        <w:t xml:space="preserve"> </w:t>
      </w:r>
      <w:r w:rsidRPr="00DF24D6">
        <w:rPr>
          <w:rFonts w:asciiTheme="majorHAnsi" w:eastAsia="Arial" w:hAnsiTheme="majorHAnsi" w:cstheme="majorHAnsi"/>
          <w:szCs w:val="48"/>
        </w:rPr>
        <w:t>26,</w:t>
      </w:r>
      <w:r w:rsidR="00F72273">
        <w:rPr>
          <w:rFonts w:asciiTheme="majorHAnsi" w:eastAsia="Arial" w:hAnsiTheme="majorHAnsi" w:cstheme="majorHAnsi"/>
          <w:szCs w:val="48"/>
        </w:rPr>
        <w:t xml:space="preserve"> </w:t>
      </w:r>
      <w:r w:rsidRPr="00DF24D6">
        <w:rPr>
          <w:rFonts w:asciiTheme="majorHAnsi" w:eastAsia="Arial" w:hAnsiTheme="majorHAnsi" w:cstheme="majorHAnsi"/>
          <w:szCs w:val="48"/>
        </w:rPr>
        <w:t>38).</w:t>
      </w:r>
      <w:bookmarkEnd w:id="15"/>
      <w:r w:rsidR="0032086C" w:rsidRPr="00DF24D6">
        <w:rPr>
          <w:rFonts w:asciiTheme="majorHAnsi" w:eastAsia="Arial" w:hAnsiTheme="majorHAnsi" w:cstheme="majorHAnsi"/>
          <w:szCs w:val="48"/>
        </w:rPr>
        <w:t xml:space="preserve"> </w:t>
      </w:r>
    </w:p>
    <w:p w14:paraId="6CBDE7C2" w14:textId="15F1D189" w:rsidR="00FC4667" w:rsidRPr="00FC4667" w:rsidRDefault="00FC4667" w:rsidP="00691641">
      <w:pPr>
        <w:pStyle w:val="Titre3"/>
      </w:pPr>
      <w:r w:rsidRPr="00FC4667">
        <w:lastRenderedPageBreak/>
        <w:t>Limitation du cumul des aides au titre du Contrat de transition 2023-27</w:t>
      </w:r>
    </w:p>
    <w:p w14:paraId="32BE1DF4" w14:textId="14618196" w:rsidR="00F7064F" w:rsidRDefault="00FC4667" w:rsidP="00FC4667">
      <w:pPr>
        <w:jc w:val="both"/>
        <w:rPr>
          <w:rFonts w:asciiTheme="majorHAnsi" w:hAnsiTheme="majorHAnsi" w:cstheme="majorHAnsi"/>
        </w:rPr>
      </w:pPr>
      <w:r w:rsidRPr="00FC4667">
        <w:rPr>
          <w:rFonts w:asciiTheme="majorHAnsi" w:hAnsiTheme="majorHAnsi" w:cstheme="majorHAnsi"/>
          <w:lang w:eastAsia="hi-IN" w:bidi="hi-IN"/>
        </w:rPr>
        <w:t xml:space="preserve">Un même bénéficiaire </w:t>
      </w:r>
      <w:r w:rsidRPr="00E138DE">
        <w:rPr>
          <w:rFonts w:asciiTheme="majorHAnsi" w:hAnsiTheme="majorHAnsi" w:cstheme="majorHAnsi"/>
          <w:b/>
          <w:bCs/>
          <w:lang w:eastAsia="hi-IN" w:bidi="hi-IN"/>
        </w:rPr>
        <w:t xml:space="preserve">ne </w:t>
      </w:r>
      <w:r w:rsidR="00C266AD" w:rsidRPr="00E138DE">
        <w:rPr>
          <w:rFonts w:asciiTheme="majorHAnsi" w:hAnsiTheme="majorHAnsi" w:cstheme="majorHAnsi"/>
          <w:b/>
          <w:bCs/>
          <w:lang w:eastAsia="hi-IN" w:bidi="hi-IN"/>
        </w:rPr>
        <w:t xml:space="preserve">peut </w:t>
      </w:r>
      <w:r w:rsidRPr="00E138DE">
        <w:rPr>
          <w:rFonts w:asciiTheme="majorHAnsi" w:hAnsiTheme="majorHAnsi" w:cstheme="majorHAnsi"/>
          <w:b/>
          <w:bCs/>
          <w:lang w:eastAsia="hi-IN" w:bidi="hi-IN"/>
        </w:rPr>
        <w:t>cumuler</w:t>
      </w:r>
      <w:r w:rsidR="00C266AD" w:rsidRPr="00E138DE">
        <w:rPr>
          <w:rStyle w:val="Marquedecommentaire"/>
          <w:rFonts w:ascii="Arial" w:hAnsi="Arial"/>
          <w:b/>
          <w:bCs/>
        </w:rPr>
        <w:t xml:space="preserve"> </w:t>
      </w:r>
      <w:r w:rsidRPr="00E138DE">
        <w:rPr>
          <w:rFonts w:asciiTheme="majorHAnsi" w:hAnsiTheme="majorHAnsi" w:cstheme="majorHAnsi"/>
          <w:b/>
          <w:bCs/>
          <w:lang w:eastAsia="hi-IN" w:bidi="hi-IN"/>
        </w:rPr>
        <w:t>plus de 2 subventions</w:t>
      </w:r>
      <w:r w:rsidR="0032086C" w:rsidRPr="00E138DE">
        <w:rPr>
          <w:rFonts w:asciiTheme="majorHAnsi" w:hAnsiTheme="majorHAnsi" w:cstheme="majorHAnsi"/>
          <w:b/>
          <w:bCs/>
          <w:lang w:eastAsia="hi-IN" w:bidi="hi-IN"/>
        </w:rPr>
        <w:t xml:space="preserve"> </w:t>
      </w:r>
      <w:r w:rsidR="00E41847" w:rsidRPr="00E138DE">
        <w:rPr>
          <w:rFonts w:asciiTheme="majorHAnsi" w:hAnsiTheme="majorHAnsi" w:cstheme="majorHAnsi"/>
          <w:b/>
          <w:bCs/>
          <w:lang w:eastAsia="hi-IN" w:bidi="hi-IN"/>
        </w:rPr>
        <w:t>effectives</w:t>
      </w:r>
      <w:r w:rsidR="00E41847">
        <w:rPr>
          <w:rFonts w:asciiTheme="majorHAnsi" w:hAnsiTheme="majorHAnsi" w:cstheme="majorHAnsi"/>
          <w:lang w:eastAsia="hi-IN" w:bidi="hi-IN"/>
        </w:rPr>
        <w:t xml:space="preserve"> </w:t>
      </w:r>
      <w:r w:rsidRPr="00FC4667">
        <w:rPr>
          <w:rFonts w:asciiTheme="majorHAnsi" w:hAnsiTheme="majorHAnsi" w:cstheme="majorHAnsi"/>
          <w:lang w:eastAsia="hi-IN" w:bidi="hi-IN"/>
        </w:rPr>
        <w:t xml:space="preserve">au titre du Contrat de </w:t>
      </w:r>
      <w:r w:rsidR="00E41847">
        <w:rPr>
          <w:rFonts w:asciiTheme="majorHAnsi" w:hAnsiTheme="majorHAnsi" w:cstheme="majorHAnsi"/>
          <w:lang w:eastAsia="hi-IN" w:bidi="hi-IN"/>
        </w:rPr>
        <w:t>T</w:t>
      </w:r>
      <w:r w:rsidRPr="00FC4667">
        <w:rPr>
          <w:rFonts w:asciiTheme="majorHAnsi" w:hAnsiTheme="majorHAnsi" w:cstheme="majorHAnsi"/>
          <w:lang w:eastAsia="hi-IN" w:bidi="hi-IN"/>
        </w:rPr>
        <w:t>ransition</w:t>
      </w:r>
      <w:r w:rsidRPr="00FC4667">
        <w:rPr>
          <w:rFonts w:asciiTheme="majorHAnsi" w:hAnsiTheme="majorHAnsi" w:cstheme="majorHAnsi"/>
        </w:rPr>
        <w:t> (</w:t>
      </w:r>
      <w:r w:rsidR="00F7064F">
        <w:rPr>
          <w:rFonts w:asciiTheme="majorHAnsi" w:hAnsiTheme="majorHAnsi" w:cstheme="majorHAnsi"/>
        </w:rPr>
        <w:t>intervention régionale</w:t>
      </w:r>
      <w:r w:rsidRPr="00FC4667">
        <w:rPr>
          <w:rFonts w:asciiTheme="majorHAnsi" w:hAnsiTheme="majorHAnsi" w:cstheme="majorHAnsi"/>
        </w:rPr>
        <w:t xml:space="preserve"> 73.01 et 73.17) </w:t>
      </w:r>
      <w:r w:rsidRPr="00715AB9">
        <w:rPr>
          <w:rFonts w:asciiTheme="majorHAnsi" w:hAnsiTheme="majorHAnsi" w:cstheme="majorHAnsi"/>
          <w:b/>
          <w:bCs/>
          <w:lang w:eastAsia="hi-IN" w:bidi="hi-IN"/>
        </w:rPr>
        <w:t>sur l’ensemble de la programmation 2023-27</w:t>
      </w:r>
      <w:r w:rsidR="00B75082">
        <w:rPr>
          <w:rFonts w:asciiTheme="majorHAnsi" w:hAnsiTheme="majorHAnsi" w:cstheme="majorHAnsi"/>
        </w:rPr>
        <w:t xml:space="preserve">, </w:t>
      </w:r>
      <w:r w:rsidRPr="00FC4667">
        <w:rPr>
          <w:rFonts w:asciiTheme="majorHAnsi" w:hAnsiTheme="majorHAnsi" w:cstheme="majorHAnsi"/>
        </w:rPr>
        <w:t>c’est-à-dire 2 dossiers ayant fait l’objet d’une décision d’attribution d’aide</w:t>
      </w:r>
      <w:r w:rsidR="00B75082">
        <w:rPr>
          <w:rFonts w:asciiTheme="majorHAnsi" w:hAnsiTheme="majorHAnsi" w:cstheme="majorHAnsi"/>
        </w:rPr>
        <w:t xml:space="preserve"> favorable</w:t>
      </w:r>
      <w:r w:rsidR="00F7064F">
        <w:rPr>
          <w:rStyle w:val="Appelnotedebasdep"/>
          <w:rFonts w:asciiTheme="majorHAnsi" w:hAnsiTheme="majorHAnsi" w:cstheme="majorHAnsi"/>
        </w:rPr>
        <w:footnoteReference w:id="8"/>
      </w:r>
      <w:r w:rsidRPr="00FC4667">
        <w:rPr>
          <w:rFonts w:asciiTheme="majorHAnsi" w:hAnsiTheme="majorHAnsi" w:cstheme="majorHAnsi"/>
        </w:rPr>
        <w:t xml:space="preserve">. </w:t>
      </w:r>
    </w:p>
    <w:p w14:paraId="486705CC" w14:textId="554A1678" w:rsidR="0032086C" w:rsidRPr="00857FD3" w:rsidRDefault="00857FD3" w:rsidP="00857FD3">
      <w:pPr>
        <w:pBdr>
          <w:top w:val="single" w:sz="4" w:space="1" w:color="auto"/>
          <w:left w:val="single" w:sz="4" w:space="4" w:color="auto"/>
          <w:bottom w:val="single" w:sz="4" w:space="0" w:color="auto"/>
          <w:right w:val="single" w:sz="4" w:space="4" w:color="auto"/>
        </w:pBdr>
        <w:shd w:val="clear" w:color="auto" w:fill="7A1200"/>
        <w:jc w:val="both"/>
        <w:rPr>
          <w:rFonts w:asciiTheme="majorHAnsi" w:hAnsiTheme="majorHAnsi" w:cstheme="majorHAnsi"/>
          <w:lang w:eastAsia="hi-IN" w:bidi="hi-IN"/>
        </w:rPr>
      </w:pPr>
      <w:r w:rsidRPr="00857FD3">
        <w:rPr>
          <w:rFonts w:asciiTheme="majorHAnsi" w:hAnsiTheme="majorHAnsi" w:cstheme="majorHAnsi"/>
          <w:lang w:eastAsia="hi-IN" w:bidi="hi-IN"/>
        </w:rPr>
        <w:sym w:font="Wingdings 3" w:char="F070"/>
      </w:r>
      <w:r w:rsidR="00FC4667" w:rsidRPr="00857FD3">
        <w:rPr>
          <w:rFonts w:asciiTheme="majorHAnsi" w:hAnsiTheme="majorHAnsi" w:cstheme="majorHAnsi"/>
          <w:lang w:eastAsia="hi-IN" w:bidi="hi-IN"/>
        </w:rPr>
        <w:t>Cette limitation n’inclut pas les décisions d’attribution d’aides relatives aux investissements de rénovation des vergers.</w:t>
      </w:r>
      <w:r w:rsidR="0032086C" w:rsidRPr="00857FD3">
        <w:rPr>
          <w:rFonts w:asciiTheme="majorHAnsi" w:hAnsiTheme="majorHAnsi" w:cstheme="majorHAnsi"/>
          <w:lang w:eastAsia="hi-IN" w:bidi="hi-IN"/>
        </w:rPr>
        <w:t xml:space="preserve"> </w:t>
      </w:r>
    </w:p>
    <w:p w14:paraId="3A418F2A" w14:textId="479AD3BA" w:rsidR="00B471DC" w:rsidRPr="00B471DC" w:rsidRDefault="004635CD" w:rsidP="00691641">
      <w:pPr>
        <w:pStyle w:val="Titre3"/>
      </w:pPr>
      <w:r>
        <w:t>Limitation du cumul des</w:t>
      </w:r>
      <w:r w:rsidR="00B471DC" w:rsidRPr="00B471DC">
        <w:t xml:space="preserve"> financements européens </w:t>
      </w:r>
      <w:r>
        <w:t xml:space="preserve">avec l’aide du Contrat de transition </w:t>
      </w:r>
      <w:r w:rsidRPr="00FC4667">
        <w:t>2023-27</w:t>
      </w:r>
    </w:p>
    <w:p w14:paraId="625997D1" w14:textId="77777777" w:rsidR="00D46045" w:rsidRDefault="00D46045" w:rsidP="00D46045">
      <w:pPr>
        <w:pStyle w:val="Paragraphedeliste"/>
        <w:numPr>
          <w:ilvl w:val="0"/>
          <w:numId w:val="2"/>
        </w:numPr>
        <w:jc w:val="both"/>
        <w:rPr>
          <w:rFonts w:asciiTheme="majorHAnsi" w:hAnsiTheme="majorHAnsi" w:cstheme="majorHAnsi"/>
        </w:rPr>
      </w:pPr>
      <w:r w:rsidRPr="00D46045">
        <w:rPr>
          <w:rFonts w:asciiTheme="majorHAnsi" w:hAnsiTheme="majorHAnsi" w:cstheme="majorHAnsi"/>
          <w:b/>
          <w:bCs/>
        </w:rPr>
        <w:t>Les subventions accordées au titre de ce dispositif d’aide ne sont pas cumulables avec d’autres</w:t>
      </w:r>
      <w:r w:rsidRPr="00D46045">
        <w:rPr>
          <w:rFonts w:asciiTheme="majorHAnsi" w:hAnsiTheme="majorHAnsi" w:cstheme="majorHAnsi"/>
        </w:rPr>
        <w:t xml:space="preserve"> </w:t>
      </w:r>
      <w:r w:rsidRPr="00D46045">
        <w:rPr>
          <w:rFonts w:asciiTheme="majorHAnsi" w:hAnsiTheme="majorHAnsi" w:cstheme="majorHAnsi"/>
          <w:b/>
          <w:bCs/>
        </w:rPr>
        <w:t>aides</w:t>
      </w:r>
      <w:r w:rsidRPr="00D46045">
        <w:rPr>
          <w:rFonts w:asciiTheme="majorHAnsi" w:hAnsiTheme="majorHAnsi" w:cstheme="majorHAnsi"/>
        </w:rPr>
        <w:t xml:space="preserve"> </w:t>
      </w:r>
      <w:r w:rsidRPr="00D46045">
        <w:rPr>
          <w:rFonts w:asciiTheme="majorHAnsi" w:hAnsiTheme="majorHAnsi" w:cstheme="majorHAnsi"/>
          <w:b/>
          <w:bCs/>
        </w:rPr>
        <w:t>publiques cofinancées par l’Union Européenne</w:t>
      </w:r>
      <w:r w:rsidRPr="00D46045">
        <w:rPr>
          <w:rFonts w:asciiTheme="majorHAnsi" w:hAnsiTheme="majorHAnsi" w:cstheme="majorHAnsi"/>
        </w:rPr>
        <w:t xml:space="preserve"> à l’exception de : </w:t>
      </w:r>
    </w:p>
    <w:p w14:paraId="01A612A3" w14:textId="77777777" w:rsidR="00D46045" w:rsidRDefault="00D46045" w:rsidP="00D46045">
      <w:pPr>
        <w:pStyle w:val="Paragraphedeliste"/>
        <w:numPr>
          <w:ilvl w:val="1"/>
          <w:numId w:val="2"/>
        </w:numPr>
        <w:jc w:val="both"/>
        <w:rPr>
          <w:rFonts w:asciiTheme="majorHAnsi" w:hAnsiTheme="majorHAnsi" w:cstheme="majorHAnsi"/>
        </w:rPr>
      </w:pPr>
      <w:proofErr w:type="gramStart"/>
      <w:r w:rsidRPr="00D46045">
        <w:rPr>
          <w:rFonts w:asciiTheme="majorHAnsi" w:hAnsiTheme="majorHAnsi" w:cstheme="majorHAnsi"/>
        </w:rPr>
        <w:t>l’Aide</w:t>
      </w:r>
      <w:proofErr w:type="gramEnd"/>
      <w:r w:rsidRPr="00D46045">
        <w:rPr>
          <w:rFonts w:asciiTheme="majorHAnsi" w:hAnsiTheme="majorHAnsi" w:cstheme="majorHAnsi"/>
        </w:rPr>
        <w:t xml:space="preserve"> à l’installation du jeune agriculteur (DJA)</w:t>
      </w:r>
    </w:p>
    <w:p w14:paraId="6CC9992A" w14:textId="35BB2768" w:rsidR="00D46045" w:rsidRPr="00D46045" w:rsidRDefault="00D46045" w:rsidP="00D46045">
      <w:pPr>
        <w:pStyle w:val="Paragraphedeliste"/>
        <w:numPr>
          <w:ilvl w:val="1"/>
          <w:numId w:val="2"/>
        </w:numPr>
        <w:jc w:val="both"/>
        <w:rPr>
          <w:rFonts w:asciiTheme="majorHAnsi" w:hAnsiTheme="majorHAnsi" w:cstheme="majorHAnsi"/>
        </w:rPr>
      </w:pPr>
      <w:proofErr w:type="gramStart"/>
      <w:r w:rsidRPr="00D46045">
        <w:rPr>
          <w:rFonts w:asciiTheme="majorHAnsi" w:hAnsiTheme="majorHAnsi" w:cstheme="majorHAnsi"/>
        </w:rPr>
        <w:t>des</w:t>
      </w:r>
      <w:proofErr w:type="gramEnd"/>
      <w:r w:rsidRPr="00D46045">
        <w:rPr>
          <w:rFonts w:asciiTheme="majorHAnsi" w:hAnsiTheme="majorHAnsi" w:cstheme="majorHAnsi"/>
        </w:rPr>
        <w:t xml:space="preserve"> Instruments Financiers (IF) dans le respect du taux d’aide</w:t>
      </w:r>
      <w:r>
        <w:rPr>
          <w:rFonts w:asciiTheme="majorHAnsi" w:hAnsiTheme="majorHAnsi" w:cstheme="majorHAnsi"/>
        </w:rPr>
        <w:t xml:space="preserve"> </w:t>
      </w:r>
      <w:r w:rsidRPr="00D46045">
        <w:rPr>
          <w:rFonts w:asciiTheme="majorHAnsi" w:hAnsiTheme="majorHAnsi" w:cstheme="majorHAnsi"/>
        </w:rPr>
        <w:t xml:space="preserve">maximum. </w:t>
      </w:r>
    </w:p>
    <w:p w14:paraId="09CCAF1B" w14:textId="5B0E90A4" w:rsidR="00511EDA" w:rsidRPr="00F72273" w:rsidRDefault="00254358" w:rsidP="00F72273">
      <w:pPr>
        <w:pStyle w:val="Paragraphedeliste"/>
        <w:numPr>
          <w:ilvl w:val="0"/>
          <w:numId w:val="2"/>
        </w:numPr>
        <w:rPr>
          <w:rFonts w:asciiTheme="majorHAnsi" w:hAnsiTheme="majorHAnsi" w:cstheme="majorHAnsi"/>
          <w:b/>
          <w:bCs/>
        </w:rPr>
      </w:pPr>
      <w:r w:rsidRPr="00DF24D6">
        <w:rPr>
          <w:rFonts w:asciiTheme="majorHAnsi" w:hAnsiTheme="majorHAnsi" w:cstheme="majorHAnsi"/>
        </w:rPr>
        <w:t>En</w:t>
      </w:r>
      <w:r w:rsidR="00D46045" w:rsidRPr="00DF24D6">
        <w:rPr>
          <w:rFonts w:asciiTheme="majorHAnsi" w:hAnsiTheme="majorHAnsi" w:cstheme="majorHAnsi"/>
        </w:rPr>
        <w:t xml:space="preserve"> ce qui concerne </w:t>
      </w:r>
      <w:r w:rsidR="004635CD" w:rsidRPr="00DF24D6">
        <w:rPr>
          <w:rFonts w:asciiTheme="majorHAnsi" w:hAnsiTheme="majorHAnsi" w:cstheme="majorHAnsi"/>
          <w:b/>
          <w:bCs/>
        </w:rPr>
        <w:t>la rénovation des vergers</w:t>
      </w:r>
      <w:r w:rsidR="00DF24D6" w:rsidRPr="00DF24D6">
        <w:rPr>
          <w:rFonts w:asciiTheme="majorHAnsi" w:hAnsiTheme="majorHAnsi" w:cstheme="majorHAnsi"/>
          <w:b/>
          <w:bCs/>
        </w:rPr>
        <w:t xml:space="preserve">, </w:t>
      </w:r>
      <w:r w:rsidR="00DF24D6">
        <w:rPr>
          <w:rFonts w:asciiTheme="majorHAnsi" w:hAnsiTheme="majorHAnsi" w:cstheme="majorHAnsi"/>
          <w:b/>
          <w:bCs/>
        </w:rPr>
        <w:t>l</w:t>
      </w:r>
      <w:r w:rsidR="00DF24D6" w:rsidRPr="00DF24D6">
        <w:rPr>
          <w:rFonts w:asciiTheme="majorHAnsi" w:hAnsiTheme="majorHAnsi" w:cstheme="majorHAnsi"/>
          <w:b/>
          <w:bCs/>
        </w:rPr>
        <w:t>e cumul avec l’appel à projet de FranceAgriMer</w:t>
      </w:r>
      <w:r w:rsidR="00310988">
        <w:rPr>
          <w:rFonts w:asciiTheme="majorHAnsi" w:hAnsiTheme="majorHAnsi" w:cstheme="majorHAnsi"/>
          <w:b/>
          <w:bCs/>
        </w:rPr>
        <w:t xml:space="preserve"> correspondant</w:t>
      </w:r>
      <w:r w:rsidR="00DF24D6" w:rsidRPr="00DF24D6">
        <w:rPr>
          <w:rFonts w:asciiTheme="majorHAnsi" w:hAnsiTheme="majorHAnsi" w:cstheme="majorHAnsi"/>
          <w:b/>
          <w:bCs/>
        </w:rPr>
        <w:t xml:space="preserve"> est possible</w:t>
      </w:r>
      <w:r w:rsidR="00DF24D6">
        <w:rPr>
          <w:rFonts w:asciiTheme="majorHAnsi" w:hAnsiTheme="majorHAnsi" w:cstheme="majorHAnsi"/>
          <w:b/>
          <w:bCs/>
        </w:rPr>
        <w:t xml:space="preserve">. </w:t>
      </w:r>
      <w:r w:rsidR="00DF24D6">
        <w:rPr>
          <w:rFonts w:asciiTheme="majorHAnsi" w:hAnsiTheme="majorHAnsi" w:cstheme="majorHAnsi"/>
        </w:rPr>
        <w:t>A</w:t>
      </w:r>
      <w:r w:rsidR="004635CD" w:rsidRPr="00DF24D6">
        <w:rPr>
          <w:rFonts w:asciiTheme="majorHAnsi" w:hAnsiTheme="majorHAnsi" w:cstheme="majorHAnsi"/>
        </w:rPr>
        <w:t>fin d’éviter le cumul avec les aides communautaires et nationales (OCM) l</w:t>
      </w:r>
      <w:r w:rsidR="00B471DC" w:rsidRPr="00DF24D6">
        <w:rPr>
          <w:rFonts w:asciiTheme="majorHAnsi" w:hAnsiTheme="majorHAnsi" w:cstheme="majorHAnsi"/>
        </w:rPr>
        <w:t>e demandeur- s’il est adhérent à une organisation de producteurs - s’engage à ne pas bénéficier d’aide à la plantation dans le cadre d’un programme opérationnel</w:t>
      </w:r>
      <w:r w:rsidR="00E41847" w:rsidRPr="00DF24D6">
        <w:rPr>
          <w:rFonts w:asciiTheme="majorHAnsi" w:hAnsiTheme="majorHAnsi" w:cstheme="majorHAnsi"/>
        </w:rPr>
        <w:t xml:space="preserve"> (PO)</w:t>
      </w:r>
      <w:r w:rsidR="00B471DC" w:rsidRPr="00DF24D6">
        <w:rPr>
          <w:rFonts w:asciiTheme="majorHAnsi" w:hAnsiTheme="majorHAnsi" w:cstheme="majorHAnsi"/>
        </w:rPr>
        <w:t xml:space="preserve">. </w:t>
      </w:r>
      <w:r w:rsidR="00D46045" w:rsidRPr="00DF24D6">
        <w:rPr>
          <w:rFonts w:asciiTheme="majorHAnsi" w:hAnsiTheme="majorHAnsi" w:cstheme="majorHAnsi"/>
        </w:rPr>
        <w:t xml:space="preserve">Une attestation de l’OP sera demandée. </w:t>
      </w:r>
      <w:bookmarkStart w:id="16" w:name="_Toc156928104"/>
    </w:p>
    <w:p w14:paraId="025D551E" w14:textId="00C467BF" w:rsidR="001F1A34" w:rsidRPr="00FA3E17" w:rsidRDefault="001F1A34" w:rsidP="001F1A34">
      <w:pPr>
        <w:pStyle w:val="Titre1"/>
        <w:rPr>
          <w:rFonts w:cstheme="majorHAnsi"/>
          <w:b/>
          <w:bCs/>
          <w:color w:val="7A0012"/>
        </w:rPr>
      </w:pPr>
      <w:bookmarkStart w:id="17" w:name="_Toc209622440"/>
      <w:r w:rsidRPr="00FA3E17">
        <w:rPr>
          <w:rFonts w:cstheme="majorHAnsi"/>
          <w:b/>
          <w:bCs/>
          <w:color w:val="7A0012"/>
        </w:rPr>
        <w:t>Sélection des projets</w:t>
      </w:r>
      <w:bookmarkEnd w:id="16"/>
      <w:bookmarkEnd w:id="17"/>
      <w:r w:rsidRPr="00FA3E17">
        <w:rPr>
          <w:rFonts w:cstheme="majorHAnsi"/>
          <w:b/>
          <w:bCs/>
          <w:color w:val="7A0012"/>
        </w:rPr>
        <w:t xml:space="preserve"> </w:t>
      </w:r>
    </w:p>
    <w:p w14:paraId="2BFD197B" w14:textId="500F6A68" w:rsidR="001F1A34" w:rsidRPr="00FA3E17" w:rsidRDefault="001F1A34" w:rsidP="001F1A34">
      <w:pPr>
        <w:widowControl w:val="0"/>
        <w:suppressAutoHyphens/>
        <w:autoSpaceDN w:val="0"/>
        <w:spacing w:after="0" w:line="240" w:lineRule="auto"/>
        <w:jc w:val="both"/>
        <w:textAlignment w:val="baseline"/>
        <w:rPr>
          <w:rFonts w:asciiTheme="majorHAnsi" w:eastAsia="SimSun" w:hAnsiTheme="majorHAnsi" w:cstheme="majorHAnsi"/>
          <w:kern w:val="3"/>
          <w:lang w:eastAsia="zh-CN" w:bidi="hi-IN"/>
        </w:rPr>
      </w:pPr>
      <w:r w:rsidRPr="00FA3E17">
        <w:rPr>
          <w:rFonts w:asciiTheme="majorHAnsi" w:eastAsia="SimSun" w:hAnsiTheme="majorHAnsi" w:cstheme="majorHAnsi"/>
          <w:kern w:val="3"/>
          <w:lang w:eastAsia="zh-CN" w:bidi="hi-IN"/>
        </w:rPr>
        <w:t xml:space="preserve">Tous les projets financés dans le cadre de cet appel sont soumis au préalable à un processus de sélection. </w:t>
      </w:r>
    </w:p>
    <w:p w14:paraId="27C75881" w14:textId="77777777" w:rsidR="001F1A34" w:rsidRPr="00FA3E17" w:rsidRDefault="001F1A34" w:rsidP="001F1A34">
      <w:pPr>
        <w:widowControl w:val="0"/>
        <w:suppressAutoHyphens/>
        <w:autoSpaceDN w:val="0"/>
        <w:spacing w:after="0" w:line="240" w:lineRule="auto"/>
        <w:jc w:val="both"/>
        <w:textAlignment w:val="baseline"/>
        <w:rPr>
          <w:rFonts w:asciiTheme="majorHAnsi" w:eastAsia="SimSun" w:hAnsiTheme="majorHAnsi" w:cstheme="majorHAnsi"/>
          <w:kern w:val="3"/>
          <w:lang w:eastAsia="zh-CN" w:bidi="hi-IN"/>
        </w:rPr>
      </w:pPr>
      <w:r w:rsidRPr="00FA3E17">
        <w:rPr>
          <w:rFonts w:asciiTheme="majorHAnsi" w:eastAsia="SimSun" w:hAnsiTheme="majorHAnsi" w:cstheme="majorHAnsi"/>
          <w:kern w:val="3"/>
          <w:lang w:eastAsia="zh-CN" w:bidi="hi-IN"/>
        </w:rPr>
        <w:t>Les demandes de subvention soumise</w:t>
      </w:r>
      <w:r>
        <w:rPr>
          <w:rFonts w:asciiTheme="majorHAnsi" w:eastAsia="SimSun" w:hAnsiTheme="majorHAnsi" w:cstheme="majorHAnsi"/>
          <w:kern w:val="3"/>
          <w:lang w:eastAsia="zh-CN" w:bidi="hi-IN"/>
        </w:rPr>
        <w:t>s</w:t>
      </w:r>
      <w:r w:rsidRPr="00FA3E17">
        <w:rPr>
          <w:rFonts w:asciiTheme="majorHAnsi" w:eastAsia="SimSun" w:hAnsiTheme="majorHAnsi" w:cstheme="majorHAnsi"/>
          <w:kern w:val="3"/>
          <w:lang w:eastAsia="zh-CN" w:bidi="hi-IN"/>
        </w:rPr>
        <w:t xml:space="preserve"> à ce processus doivent être : </w:t>
      </w:r>
    </w:p>
    <w:p w14:paraId="259B1805" w14:textId="77777777" w:rsidR="001F1A34" w:rsidRPr="00FA3E17" w:rsidRDefault="001F1A34" w:rsidP="001F1A34">
      <w:pPr>
        <w:pStyle w:val="Paragraphedeliste"/>
        <w:widowControl w:val="0"/>
        <w:numPr>
          <w:ilvl w:val="0"/>
          <w:numId w:val="4"/>
        </w:numPr>
        <w:suppressAutoHyphens/>
        <w:autoSpaceDN w:val="0"/>
        <w:spacing w:after="0" w:line="240" w:lineRule="auto"/>
        <w:jc w:val="both"/>
        <w:textAlignment w:val="baseline"/>
        <w:rPr>
          <w:rFonts w:asciiTheme="majorHAnsi" w:eastAsia="SimSun" w:hAnsiTheme="majorHAnsi" w:cstheme="majorHAnsi"/>
          <w:kern w:val="3"/>
          <w:lang w:eastAsia="zh-CN" w:bidi="hi-IN"/>
        </w:rPr>
      </w:pPr>
      <w:r w:rsidRPr="00FA3E17">
        <w:rPr>
          <w:rFonts w:asciiTheme="majorHAnsi" w:eastAsia="SimSun" w:hAnsiTheme="majorHAnsi" w:cstheme="majorHAnsi"/>
          <w:kern w:val="3"/>
          <w:lang w:eastAsia="zh-CN" w:bidi="hi-IN"/>
        </w:rPr>
        <w:t>Déposées pendant la période indiquée dans l’appel à projets</w:t>
      </w:r>
      <w:r w:rsidRPr="00FA3E17">
        <w:rPr>
          <w:rStyle w:val="Appelnotedebasdep"/>
          <w:rFonts w:asciiTheme="majorHAnsi" w:eastAsia="SimSun" w:hAnsiTheme="majorHAnsi" w:cstheme="majorHAnsi"/>
          <w:kern w:val="3"/>
          <w:lang w:eastAsia="zh-CN" w:bidi="hi-IN"/>
        </w:rPr>
        <w:footnoteReference w:id="9"/>
      </w:r>
      <w:r w:rsidRPr="00FA3E17">
        <w:rPr>
          <w:rFonts w:asciiTheme="majorHAnsi" w:eastAsia="SimSun" w:hAnsiTheme="majorHAnsi" w:cstheme="majorHAnsi"/>
          <w:kern w:val="3"/>
          <w:lang w:eastAsia="zh-CN" w:bidi="hi-IN"/>
        </w:rPr>
        <w:t> ;</w:t>
      </w:r>
    </w:p>
    <w:p w14:paraId="49F53269" w14:textId="77777777" w:rsidR="001F1A34" w:rsidRPr="00FA3E17" w:rsidRDefault="001F1A34" w:rsidP="001F1A34">
      <w:pPr>
        <w:pStyle w:val="Paragraphedeliste"/>
        <w:widowControl w:val="0"/>
        <w:numPr>
          <w:ilvl w:val="0"/>
          <w:numId w:val="4"/>
        </w:numPr>
        <w:suppressAutoHyphens/>
        <w:autoSpaceDN w:val="0"/>
        <w:spacing w:after="0" w:line="240" w:lineRule="auto"/>
        <w:jc w:val="both"/>
        <w:textAlignment w:val="baseline"/>
        <w:rPr>
          <w:rFonts w:asciiTheme="majorHAnsi" w:eastAsia="SimSun" w:hAnsiTheme="majorHAnsi" w:cstheme="majorHAnsi"/>
          <w:kern w:val="3"/>
          <w:lang w:eastAsia="zh-CN" w:bidi="hi-IN"/>
        </w:rPr>
      </w:pPr>
      <w:r w:rsidRPr="00FA3E17">
        <w:rPr>
          <w:rFonts w:asciiTheme="majorHAnsi" w:eastAsia="SimSun" w:hAnsiTheme="majorHAnsi" w:cstheme="majorHAnsi"/>
          <w:kern w:val="3"/>
          <w:lang w:eastAsia="zh-CN" w:bidi="hi-IN"/>
        </w:rPr>
        <w:t>Considérées comme recevables ;</w:t>
      </w:r>
    </w:p>
    <w:p w14:paraId="5E9BC1A1" w14:textId="77777777" w:rsidR="001F1A34" w:rsidRPr="00FA3E17" w:rsidRDefault="001F1A34" w:rsidP="001F1A34">
      <w:pPr>
        <w:pStyle w:val="Paragraphedeliste"/>
        <w:widowControl w:val="0"/>
        <w:numPr>
          <w:ilvl w:val="0"/>
          <w:numId w:val="4"/>
        </w:numPr>
        <w:suppressAutoHyphens/>
        <w:autoSpaceDN w:val="0"/>
        <w:spacing w:after="0" w:line="240" w:lineRule="auto"/>
        <w:jc w:val="both"/>
        <w:textAlignment w:val="baseline"/>
        <w:rPr>
          <w:rFonts w:asciiTheme="majorHAnsi" w:eastAsia="SimSun" w:hAnsiTheme="majorHAnsi" w:cstheme="majorHAnsi"/>
          <w:kern w:val="3"/>
          <w:lang w:eastAsia="zh-CN" w:bidi="hi-IN"/>
        </w:rPr>
      </w:pPr>
      <w:r w:rsidRPr="00FA3E17">
        <w:rPr>
          <w:rFonts w:asciiTheme="majorHAnsi" w:eastAsia="SimSun" w:hAnsiTheme="majorHAnsi" w:cstheme="majorHAnsi"/>
          <w:kern w:val="3"/>
          <w:lang w:eastAsia="zh-CN" w:bidi="hi-IN"/>
        </w:rPr>
        <w:t xml:space="preserve">Constatées comme étant éligibles au regard des conditions et critères d’éligibilité </w:t>
      </w:r>
    </w:p>
    <w:p w14:paraId="18603560" w14:textId="77777777" w:rsidR="001F1A34" w:rsidRPr="00FA3E17" w:rsidRDefault="001F1A34" w:rsidP="001F1A34">
      <w:pPr>
        <w:pStyle w:val="Paragraphedeliste"/>
        <w:widowControl w:val="0"/>
        <w:suppressAutoHyphens/>
        <w:autoSpaceDN w:val="0"/>
        <w:spacing w:after="0" w:line="240" w:lineRule="auto"/>
        <w:jc w:val="both"/>
        <w:textAlignment w:val="baseline"/>
        <w:rPr>
          <w:rFonts w:asciiTheme="majorHAnsi" w:eastAsia="SimSun" w:hAnsiTheme="majorHAnsi" w:cstheme="majorHAnsi"/>
          <w:kern w:val="3"/>
          <w:lang w:eastAsia="zh-CN" w:bidi="hi-IN"/>
        </w:rPr>
      </w:pPr>
    </w:p>
    <w:p w14:paraId="3DEC6F54" w14:textId="77777777" w:rsidR="001F1A34" w:rsidRPr="00FA3E17" w:rsidRDefault="001F1A34" w:rsidP="001F1A34">
      <w:pPr>
        <w:widowControl w:val="0"/>
        <w:suppressAutoHyphens/>
        <w:autoSpaceDN w:val="0"/>
        <w:spacing w:after="0" w:line="240" w:lineRule="auto"/>
        <w:jc w:val="both"/>
        <w:textAlignment w:val="baseline"/>
        <w:rPr>
          <w:rFonts w:asciiTheme="majorHAnsi" w:eastAsia="SimSun" w:hAnsiTheme="majorHAnsi" w:cstheme="majorHAnsi"/>
          <w:kern w:val="3"/>
          <w:lang w:eastAsia="zh-CN" w:bidi="hi-IN"/>
        </w:rPr>
      </w:pPr>
      <w:r w:rsidRPr="00FA3E17">
        <w:rPr>
          <w:rFonts w:asciiTheme="majorHAnsi" w:eastAsia="SimSun" w:hAnsiTheme="majorHAnsi" w:cstheme="majorHAnsi"/>
          <w:kern w:val="3"/>
          <w:lang w:eastAsia="zh-CN" w:bidi="hi-IN"/>
        </w:rPr>
        <w:t xml:space="preserve">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 </w:t>
      </w:r>
    </w:p>
    <w:p w14:paraId="3277BFFC" w14:textId="77777777" w:rsidR="001F1A34" w:rsidRPr="00FA3E17" w:rsidRDefault="001F1A34" w:rsidP="001F1A34">
      <w:pPr>
        <w:widowControl w:val="0"/>
        <w:suppressAutoHyphens/>
        <w:autoSpaceDN w:val="0"/>
        <w:spacing w:after="0" w:line="240" w:lineRule="auto"/>
        <w:jc w:val="both"/>
        <w:textAlignment w:val="baseline"/>
        <w:rPr>
          <w:rFonts w:asciiTheme="majorHAnsi" w:eastAsia="SimSun" w:hAnsiTheme="majorHAnsi" w:cstheme="majorHAnsi"/>
          <w:kern w:val="3"/>
          <w:lang w:eastAsia="zh-CN" w:bidi="hi-IN"/>
        </w:rPr>
      </w:pPr>
    </w:p>
    <w:p w14:paraId="370CF18D" w14:textId="77777777" w:rsidR="001F1A34" w:rsidRDefault="001F1A34" w:rsidP="001F1A34">
      <w:pPr>
        <w:widowControl w:val="0"/>
        <w:suppressAutoHyphens/>
        <w:autoSpaceDN w:val="0"/>
        <w:spacing w:after="0" w:line="240" w:lineRule="auto"/>
        <w:jc w:val="both"/>
        <w:textAlignment w:val="baseline"/>
        <w:rPr>
          <w:rFonts w:asciiTheme="majorHAnsi" w:eastAsia="SimSun" w:hAnsiTheme="majorHAnsi" w:cstheme="majorHAnsi"/>
          <w:kern w:val="3"/>
          <w:lang w:eastAsia="zh-CN" w:bidi="hi-IN"/>
        </w:rPr>
      </w:pPr>
      <w:r w:rsidRPr="00FA3E17">
        <w:rPr>
          <w:rFonts w:asciiTheme="majorHAnsi" w:eastAsia="SimSun" w:hAnsiTheme="majorHAnsi" w:cstheme="majorHAnsi"/>
          <w:kern w:val="3"/>
          <w:lang w:eastAsia="zh-CN" w:bidi="hi-IN"/>
        </w:rPr>
        <w:t xml:space="preserve">Sous réserve de la transmission des pièces complémentaires nécessaires à l’instruction, les projets sont soumis au Comité Régional de Programmation. Il émet un avis sur la base des critères définis en Comité Régional de Suivi. </w:t>
      </w:r>
      <w:bookmarkStart w:id="18" w:name="_Hlk109028736"/>
      <w:r w:rsidRPr="00FA3E17">
        <w:rPr>
          <w:rFonts w:asciiTheme="majorHAnsi" w:eastAsia="SimSun" w:hAnsiTheme="majorHAnsi" w:cstheme="majorHAnsi"/>
          <w:kern w:val="3"/>
          <w:lang w:eastAsia="zh-CN" w:bidi="hi-IN"/>
        </w:rPr>
        <w:t xml:space="preserve">Pour chaque catégorie de critère de sélection, le service instructeur propose une note selon </w:t>
      </w:r>
      <w:r>
        <w:rPr>
          <w:rFonts w:asciiTheme="majorHAnsi" w:eastAsia="SimSun" w:hAnsiTheme="majorHAnsi" w:cstheme="majorHAnsi"/>
          <w:kern w:val="3"/>
          <w:lang w:eastAsia="zh-CN" w:bidi="hi-IN"/>
        </w:rPr>
        <w:t>les</w:t>
      </w:r>
      <w:r w:rsidRPr="00FA3E17">
        <w:rPr>
          <w:rFonts w:asciiTheme="majorHAnsi" w:eastAsia="SimSun" w:hAnsiTheme="majorHAnsi" w:cstheme="majorHAnsi"/>
          <w:kern w:val="3"/>
          <w:lang w:eastAsia="zh-CN" w:bidi="hi-IN"/>
        </w:rPr>
        <w:t xml:space="preserve"> grille</w:t>
      </w:r>
      <w:r>
        <w:rPr>
          <w:rFonts w:asciiTheme="majorHAnsi" w:eastAsia="SimSun" w:hAnsiTheme="majorHAnsi" w:cstheme="majorHAnsi"/>
          <w:kern w:val="3"/>
          <w:lang w:eastAsia="zh-CN" w:bidi="hi-IN"/>
        </w:rPr>
        <w:t>s</w:t>
      </w:r>
      <w:r w:rsidRPr="00FA3E17">
        <w:rPr>
          <w:rFonts w:asciiTheme="majorHAnsi" w:eastAsia="SimSun" w:hAnsiTheme="majorHAnsi" w:cstheme="majorHAnsi"/>
          <w:kern w:val="3"/>
          <w:lang w:eastAsia="zh-CN" w:bidi="hi-IN"/>
        </w:rPr>
        <w:t xml:space="preserve"> d’évaluation ci-dessous</w:t>
      </w:r>
      <w:bookmarkEnd w:id="18"/>
      <w:r>
        <w:rPr>
          <w:rFonts w:asciiTheme="majorHAnsi" w:eastAsia="SimSun" w:hAnsiTheme="majorHAnsi" w:cstheme="majorHAnsi"/>
          <w:kern w:val="3"/>
          <w:lang w:eastAsia="zh-CN" w:bidi="hi-IN"/>
        </w:rPr>
        <w:t xml:space="preserve">. </w:t>
      </w:r>
    </w:p>
    <w:p w14:paraId="12EF24CE" w14:textId="277077F7" w:rsidR="00072408" w:rsidRPr="00072408" w:rsidRDefault="00072408" w:rsidP="00072408">
      <w:pPr>
        <w:rPr>
          <w:b/>
          <w:bCs/>
        </w:rPr>
      </w:pPr>
      <w:bookmarkStart w:id="19" w:name="_Hlk144213453"/>
      <w:r w:rsidRPr="00072408">
        <w:rPr>
          <w:b/>
          <w:bCs/>
        </w:rPr>
        <w:t>Pour être sélectionnés les dossiers devront atteindre un minimum de 40 points</w:t>
      </w:r>
      <w:bookmarkEnd w:id="19"/>
      <w:r w:rsidRPr="00072408">
        <w:rPr>
          <w:b/>
          <w:bCs/>
        </w:rPr>
        <w:t>.</w:t>
      </w:r>
    </w:p>
    <w:p w14:paraId="43B90133" w14:textId="63B994A1" w:rsidR="00FC6AF8" w:rsidRDefault="00072408" w:rsidP="00FC6AF8">
      <w:pPr>
        <w:widowControl w:val="0"/>
        <w:suppressAutoHyphens/>
        <w:autoSpaceDN w:val="0"/>
        <w:spacing w:after="0" w:line="240" w:lineRule="auto"/>
        <w:jc w:val="both"/>
        <w:textAlignment w:val="baseline"/>
        <w:rPr>
          <w:rFonts w:asciiTheme="majorHAnsi" w:eastAsia="SimSun" w:hAnsiTheme="majorHAnsi" w:cstheme="majorHAnsi"/>
          <w:kern w:val="3"/>
          <w:lang w:eastAsia="zh-CN" w:bidi="hi-IN"/>
        </w:rPr>
      </w:pPr>
      <w:r w:rsidRPr="00072408">
        <w:rPr>
          <w:rFonts w:asciiTheme="majorHAnsi" w:eastAsia="SimSun" w:hAnsiTheme="majorHAnsi" w:cstheme="majorHAnsi"/>
          <w:kern w:val="3"/>
          <w:lang w:eastAsia="zh-CN" w:bidi="hi-IN"/>
        </w:rPr>
        <w:t>Les dossiers ayant reçus un avis favorable sont classés en fonction de leur note, et acceptés jusqu’à épuisement de l’enveloppe financière allouée. Les derniers exæquos seront départagés par ordre de date de dépôt et en fonction des enveloppes des cofinanceurs allouées.</w:t>
      </w:r>
    </w:p>
    <w:p w14:paraId="4339F8F7" w14:textId="293DD53E" w:rsidR="00FC6AF8" w:rsidRPr="00D779C2" w:rsidRDefault="00FC6AF8" w:rsidP="00310988">
      <w:pPr>
        <w:pStyle w:val="StyleAAPFEADER"/>
        <w:spacing w:line="240" w:lineRule="auto"/>
        <w:rPr>
          <w:rFonts w:eastAsia="SimSun"/>
        </w:rPr>
      </w:pPr>
      <w:bookmarkStart w:id="20" w:name="_Toc209622441"/>
      <w:r>
        <w:rPr>
          <w:rFonts w:eastAsia="SimSun"/>
        </w:rPr>
        <w:t xml:space="preserve">Points </w:t>
      </w:r>
      <w:r w:rsidR="00D55151">
        <w:rPr>
          <w:rFonts w:eastAsia="SimSun"/>
        </w:rPr>
        <w:t>de sélection</w:t>
      </w:r>
      <w:r>
        <w:rPr>
          <w:rFonts w:eastAsia="SimSun"/>
        </w:rPr>
        <w:t xml:space="preserve"> liés à </w:t>
      </w:r>
      <w:r w:rsidR="00EA4643">
        <w:rPr>
          <w:rFonts w:eastAsia="SimSun"/>
        </w:rPr>
        <w:t>la stratégie de transition agroenvironnementale</w:t>
      </w:r>
      <w:bookmarkEnd w:id="20"/>
      <w:r w:rsidR="00EA4643">
        <w:rPr>
          <w:rFonts w:eastAsia="SimSun"/>
        </w:rPr>
        <w:t xml:space="preserve"> </w:t>
      </w:r>
    </w:p>
    <w:p w14:paraId="44280317" w14:textId="4E0B7148" w:rsidR="00D55151" w:rsidRDefault="00FC6AF8" w:rsidP="00310988">
      <w:pPr>
        <w:widowControl w:val="0"/>
        <w:suppressAutoHyphens/>
        <w:autoSpaceDN w:val="0"/>
        <w:spacing w:after="0" w:line="240" w:lineRule="auto"/>
        <w:jc w:val="both"/>
        <w:textAlignment w:val="baseline"/>
        <w:rPr>
          <w:rFonts w:asciiTheme="majorHAnsi" w:eastAsia="SimSun" w:hAnsiTheme="majorHAnsi" w:cstheme="majorHAnsi"/>
          <w:kern w:val="3"/>
          <w:lang w:eastAsia="zh-CN" w:bidi="hi-IN"/>
        </w:rPr>
      </w:pPr>
      <w:r>
        <w:rPr>
          <w:rFonts w:asciiTheme="majorHAnsi" w:eastAsia="SimSun" w:hAnsiTheme="majorHAnsi" w:cstheme="majorHAnsi"/>
          <w:kern w:val="3"/>
          <w:lang w:eastAsia="zh-CN" w:bidi="hi-IN"/>
        </w:rPr>
        <w:t xml:space="preserve">En dehors des labels et des participations à des projets, 2 documents </w:t>
      </w:r>
      <w:r w:rsidRPr="005312D9">
        <w:rPr>
          <w:rFonts w:asciiTheme="majorHAnsi" w:eastAsia="SimSun" w:hAnsiTheme="majorHAnsi" w:cstheme="majorHAnsi"/>
          <w:kern w:val="3"/>
          <w:u w:val="single"/>
          <w:lang w:eastAsia="zh-CN" w:bidi="hi-IN"/>
        </w:rPr>
        <w:t>facultatifs</w:t>
      </w:r>
      <w:r>
        <w:rPr>
          <w:rFonts w:asciiTheme="majorHAnsi" w:eastAsia="SimSun" w:hAnsiTheme="majorHAnsi" w:cstheme="majorHAnsi"/>
          <w:kern w:val="3"/>
          <w:lang w:eastAsia="zh-CN" w:bidi="hi-IN"/>
        </w:rPr>
        <w:t xml:space="preserve"> peuvent </w:t>
      </w:r>
      <w:r w:rsidR="00EA4643">
        <w:rPr>
          <w:rFonts w:asciiTheme="majorHAnsi" w:eastAsia="SimSun" w:hAnsiTheme="majorHAnsi" w:cstheme="majorHAnsi"/>
          <w:kern w:val="3"/>
          <w:lang w:eastAsia="zh-CN" w:bidi="hi-IN"/>
        </w:rPr>
        <w:t>être réalisés</w:t>
      </w:r>
      <w:r w:rsidR="00D55151">
        <w:rPr>
          <w:rFonts w:asciiTheme="majorHAnsi" w:eastAsia="SimSun" w:hAnsiTheme="majorHAnsi" w:cstheme="majorHAnsi"/>
          <w:kern w:val="3"/>
          <w:lang w:eastAsia="zh-CN" w:bidi="hi-IN"/>
        </w:rPr>
        <w:t xml:space="preserve"> en lien avec le projet de transition agroenvironnementale du bénéficiaire : </w:t>
      </w:r>
    </w:p>
    <w:tbl>
      <w:tblPr>
        <w:tblStyle w:val="Tableausimple1"/>
        <w:tblW w:w="9782" w:type="dxa"/>
        <w:tblInd w:w="-289" w:type="dxa"/>
        <w:tblLook w:val="04A0" w:firstRow="1" w:lastRow="0" w:firstColumn="1" w:lastColumn="0" w:noHBand="0" w:noVBand="1"/>
      </w:tblPr>
      <w:tblGrid>
        <w:gridCol w:w="5104"/>
        <w:gridCol w:w="4678"/>
      </w:tblGrid>
      <w:tr w:rsidR="00B35727" w14:paraId="45CEE417" w14:textId="77777777" w:rsidTr="00B546FB">
        <w:trPr>
          <w:cnfStyle w:val="100000000000" w:firstRow="1" w:lastRow="0" w:firstColumn="0" w:lastColumn="0" w:oddVBand="0" w:evenVBand="0" w:oddHBand="0" w:evenHBand="0" w:firstRowFirstColumn="0" w:firstRowLastColumn="0" w:lastRowFirstColumn="0" w:lastRowLastColumn="0"/>
          <w:trHeight w:val="1737"/>
        </w:trPr>
        <w:tc>
          <w:tcPr>
            <w:cnfStyle w:val="001000000000" w:firstRow="0" w:lastRow="0" w:firstColumn="1" w:lastColumn="0" w:oddVBand="0" w:evenVBand="0" w:oddHBand="0" w:evenHBand="0" w:firstRowFirstColumn="0" w:firstRowLastColumn="0" w:lastRowFirstColumn="0" w:lastRowLastColumn="0"/>
            <w:tcW w:w="5104" w:type="dxa"/>
          </w:tcPr>
          <w:p w14:paraId="5E810AFB" w14:textId="389EFF8E" w:rsidR="005312D9" w:rsidRDefault="00B35727" w:rsidP="00B546FB">
            <w:pPr>
              <w:jc w:val="both"/>
              <w:rPr>
                <w:rFonts w:asciiTheme="majorHAnsi" w:eastAsiaTheme="majorEastAsia" w:hAnsiTheme="majorHAnsi" w:cstheme="majorBidi"/>
                <w:b w:val="0"/>
                <w:bCs w:val="0"/>
                <w:color w:val="7A1200"/>
                <w:sz w:val="24"/>
                <w:szCs w:val="24"/>
              </w:rPr>
            </w:pPr>
            <w:r w:rsidRPr="00B35727">
              <w:rPr>
                <w:rFonts w:asciiTheme="majorHAnsi" w:eastAsiaTheme="majorEastAsia" w:hAnsiTheme="majorHAnsi" w:cstheme="majorBidi"/>
                <w:color w:val="7A1200"/>
                <w:sz w:val="24"/>
                <w:szCs w:val="24"/>
              </w:rPr>
              <w:lastRenderedPageBreak/>
              <w:t>Document « diagnostic de durabilité</w:t>
            </w:r>
            <w:r w:rsidR="005312D9">
              <w:rPr>
                <w:rFonts w:asciiTheme="majorHAnsi" w:eastAsiaTheme="majorEastAsia" w:hAnsiTheme="majorHAnsi" w:cstheme="majorBidi"/>
                <w:color w:val="7A1200"/>
                <w:sz w:val="24"/>
                <w:szCs w:val="24"/>
              </w:rPr>
              <w:t> »</w:t>
            </w:r>
          </w:p>
          <w:p w14:paraId="07ABD206" w14:textId="60F02D38" w:rsidR="00B35727" w:rsidRPr="00B546FB" w:rsidRDefault="00B35727" w:rsidP="00B546FB">
            <w:pPr>
              <w:jc w:val="both"/>
              <w:rPr>
                <w:b w:val="0"/>
                <w:bCs w:val="0"/>
              </w:rPr>
            </w:pPr>
            <w:r w:rsidRPr="00B35727">
              <w:t> </w:t>
            </w:r>
            <w:r w:rsidR="00D779C2" w:rsidRPr="00B546FB">
              <w:rPr>
                <w:b w:val="0"/>
                <w:bCs w:val="0"/>
              </w:rPr>
              <w:t>T</w:t>
            </w:r>
            <w:r w:rsidRPr="00B546FB">
              <w:rPr>
                <w:rFonts w:asciiTheme="majorHAnsi" w:eastAsia="SimSun" w:hAnsiTheme="majorHAnsi" w:cstheme="majorHAnsi"/>
                <w:b w:val="0"/>
                <w:bCs w:val="0"/>
                <w:kern w:val="3"/>
                <w:lang w:eastAsia="zh-CN" w:bidi="hi-IN"/>
              </w:rPr>
              <w:t>oute exploitation peut fournir une stratégie agroécologique dans le cadre du diagnostic de durabilité de l’exploitation, réalisé par une structure externe. Cette stratégie :</w:t>
            </w:r>
          </w:p>
        </w:tc>
        <w:tc>
          <w:tcPr>
            <w:tcW w:w="4678" w:type="dxa"/>
          </w:tcPr>
          <w:p w14:paraId="5E543C4D" w14:textId="334BE7EF" w:rsidR="00B35727" w:rsidRDefault="00B35727" w:rsidP="00B546FB">
            <w:pPr>
              <w:widowControl w:val="0"/>
              <w:suppressAutoHyphens/>
              <w:autoSpaceDN w:val="0"/>
              <w:jc w:val="both"/>
              <w:textAlignment w:val="baseline"/>
              <w:cnfStyle w:val="100000000000" w:firstRow="1" w:lastRow="0" w:firstColumn="0" w:lastColumn="0" w:oddVBand="0" w:evenVBand="0" w:oddHBand="0" w:evenHBand="0" w:firstRowFirstColumn="0" w:firstRowLastColumn="0" w:lastRowFirstColumn="0" w:lastRowLastColumn="0"/>
              <w:rPr>
                <w:b w:val="0"/>
                <w:bCs w:val="0"/>
              </w:rPr>
            </w:pPr>
            <w:r w:rsidRPr="00B35727">
              <w:rPr>
                <w:rFonts w:asciiTheme="majorHAnsi" w:eastAsiaTheme="majorEastAsia" w:hAnsiTheme="majorHAnsi" w:cstheme="majorBidi"/>
                <w:color w:val="7A1200"/>
                <w:sz w:val="24"/>
                <w:szCs w:val="24"/>
              </w:rPr>
              <w:t>Document</w:t>
            </w:r>
            <w:r w:rsidR="005312D9">
              <w:rPr>
                <w:rFonts w:asciiTheme="majorHAnsi" w:eastAsiaTheme="majorEastAsia" w:hAnsiTheme="majorHAnsi" w:cstheme="majorBidi"/>
                <w:color w:val="7A1200"/>
                <w:sz w:val="24"/>
                <w:szCs w:val="24"/>
              </w:rPr>
              <w:t xml:space="preserve"> </w:t>
            </w:r>
            <w:r w:rsidRPr="00B35727">
              <w:rPr>
                <w:rFonts w:asciiTheme="majorHAnsi" w:eastAsiaTheme="majorEastAsia" w:hAnsiTheme="majorHAnsi" w:cstheme="majorBidi"/>
                <w:color w:val="7A1200"/>
                <w:sz w:val="24"/>
                <w:szCs w:val="24"/>
              </w:rPr>
              <w:t>« Stratégie agroenvironnementale des structures collectives</w:t>
            </w:r>
            <w:r w:rsidR="00254358">
              <w:rPr>
                <w:rFonts w:asciiTheme="majorHAnsi" w:eastAsiaTheme="majorEastAsia" w:hAnsiTheme="majorHAnsi" w:cstheme="majorBidi"/>
                <w:color w:val="7A1200"/>
                <w:sz w:val="24"/>
                <w:szCs w:val="24"/>
              </w:rPr>
              <w:t xml:space="preserve"> </w:t>
            </w:r>
            <w:r w:rsidRPr="00B35727">
              <w:rPr>
                <w:rFonts w:asciiTheme="majorHAnsi" w:eastAsiaTheme="majorEastAsia" w:hAnsiTheme="majorHAnsi" w:cstheme="majorBidi"/>
                <w:color w:val="7A1200"/>
                <w:sz w:val="24"/>
                <w:szCs w:val="24"/>
              </w:rPr>
              <w:t>»</w:t>
            </w:r>
          </w:p>
          <w:p w14:paraId="00E3FF89" w14:textId="715197A3" w:rsidR="00B35727" w:rsidRPr="00B546FB" w:rsidRDefault="00B35727" w:rsidP="00B546FB">
            <w:pPr>
              <w:widowControl w:val="0"/>
              <w:suppressAutoHyphens/>
              <w:autoSpaceDN w:val="0"/>
              <w:jc w:val="both"/>
              <w:textAlignment w:val="baseline"/>
              <w:cnfStyle w:val="100000000000" w:firstRow="1" w:lastRow="0" w:firstColumn="0" w:lastColumn="0" w:oddVBand="0" w:evenVBand="0" w:oddHBand="0" w:evenHBand="0" w:firstRowFirstColumn="0" w:firstRowLastColumn="0" w:lastRowFirstColumn="0" w:lastRowLastColumn="0"/>
              <w:rPr>
                <w:b w:val="0"/>
                <w:bCs w:val="0"/>
              </w:rPr>
            </w:pPr>
            <w:r w:rsidRPr="00B546FB">
              <w:rPr>
                <w:rFonts w:asciiTheme="majorHAnsi" w:eastAsia="SimSun" w:hAnsiTheme="majorHAnsi" w:cstheme="majorHAnsi"/>
                <w:b w:val="0"/>
                <w:bCs w:val="0"/>
                <w:kern w:val="3"/>
                <w:lang w:eastAsia="zh-CN" w:bidi="hi-IN"/>
              </w:rPr>
              <w:t>Les structures collectives (CUMA, coopératives) peuvent produire une stratégie qui fera apparaitre l’existant et le plan d’actions de la structure collective. Le plan d’actions peut proposer</w:t>
            </w:r>
            <w:r w:rsidR="00716AF0" w:rsidRPr="00B546FB">
              <w:rPr>
                <w:rFonts w:asciiTheme="majorHAnsi" w:eastAsia="SimSun" w:hAnsiTheme="majorHAnsi" w:cstheme="majorHAnsi"/>
                <w:b w:val="0"/>
                <w:bCs w:val="0"/>
                <w:kern w:val="3"/>
                <w:lang w:eastAsia="zh-CN" w:bidi="hi-IN"/>
              </w:rPr>
              <w:t> :</w:t>
            </w:r>
          </w:p>
        </w:tc>
      </w:tr>
      <w:tr w:rsidR="00B35727" w14:paraId="3E7696C1" w14:textId="77777777" w:rsidTr="001330FA">
        <w:trPr>
          <w:cnfStyle w:val="000000100000" w:firstRow="0" w:lastRow="0" w:firstColumn="0" w:lastColumn="0" w:oddVBand="0" w:evenVBand="0" w:oddHBand="1" w:evenHBand="0" w:firstRowFirstColumn="0" w:firstRowLastColumn="0" w:lastRowFirstColumn="0" w:lastRowLastColumn="0"/>
          <w:trHeight w:val="1067"/>
        </w:trPr>
        <w:tc>
          <w:tcPr>
            <w:cnfStyle w:val="001000000000" w:firstRow="0" w:lastRow="0" w:firstColumn="1" w:lastColumn="0" w:oddVBand="0" w:evenVBand="0" w:oddHBand="0" w:evenHBand="0" w:firstRowFirstColumn="0" w:firstRowLastColumn="0" w:lastRowFirstColumn="0" w:lastRowLastColumn="0"/>
            <w:tcW w:w="5104" w:type="dxa"/>
          </w:tcPr>
          <w:p w14:paraId="3A25EA60" w14:textId="77777777" w:rsidR="00B35727" w:rsidRPr="00D779C2" w:rsidRDefault="00B35727" w:rsidP="00CA6ECF">
            <w:pPr>
              <w:pStyle w:val="Paragraphedeliste"/>
              <w:numPr>
                <w:ilvl w:val="0"/>
                <w:numId w:val="24"/>
              </w:numPr>
              <w:jc w:val="both"/>
              <w:rPr>
                <w:b w:val="0"/>
                <w:bCs w:val="0"/>
              </w:rPr>
            </w:pPr>
            <w:r w:rsidRPr="00D779C2">
              <w:rPr>
                <w:rFonts w:asciiTheme="majorHAnsi" w:eastAsia="Times New Roman" w:hAnsiTheme="majorHAnsi" w:cstheme="majorHAnsi"/>
                <w:b w:val="0"/>
                <w:bCs w:val="0"/>
                <w:sz w:val="20"/>
                <w:szCs w:val="20"/>
              </w:rPr>
              <w:t>Comprend un diagnostic qui permet de fournir des éléments factuels permettant d’apprécier ou de mesurer la performance actuelle de l’exploitation ;</w:t>
            </w:r>
          </w:p>
          <w:p w14:paraId="5B9D2DDB" w14:textId="77777777" w:rsidR="00B35727" w:rsidRPr="00D779C2" w:rsidRDefault="00B35727" w:rsidP="00CA6ECF">
            <w:pPr>
              <w:pStyle w:val="Paragraphedeliste"/>
              <w:numPr>
                <w:ilvl w:val="0"/>
                <w:numId w:val="24"/>
              </w:numPr>
              <w:jc w:val="both"/>
              <w:rPr>
                <w:b w:val="0"/>
                <w:bCs w:val="0"/>
              </w:rPr>
            </w:pPr>
            <w:r w:rsidRPr="00D779C2">
              <w:rPr>
                <w:rFonts w:asciiTheme="majorHAnsi" w:hAnsiTheme="majorHAnsi" w:cstheme="majorHAnsi"/>
                <w:b w:val="0"/>
                <w:bCs w:val="0"/>
                <w:sz w:val="20"/>
                <w:szCs w:val="20"/>
              </w:rPr>
              <w:t xml:space="preserve">Propose un plan d’actions : l’exploitant construit un projet permettant l’amélioration potentielle de la performance et de la durabilité de son exploitation </w:t>
            </w:r>
            <w:proofErr w:type="gramStart"/>
            <w:r w:rsidRPr="00D779C2">
              <w:rPr>
                <w:rFonts w:asciiTheme="majorHAnsi" w:hAnsiTheme="majorHAnsi" w:cstheme="majorHAnsi"/>
                <w:b w:val="0"/>
                <w:bCs w:val="0"/>
                <w:sz w:val="20"/>
                <w:szCs w:val="20"/>
              </w:rPr>
              <w:t>suite à</w:t>
            </w:r>
            <w:proofErr w:type="gramEnd"/>
            <w:r w:rsidRPr="00D779C2">
              <w:rPr>
                <w:rFonts w:asciiTheme="majorHAnsi" w:hAnsiTheme="majorHAnsi" w:cstheme="majorHAnsi"/>
                <w:b w:val="0"/>
                <w:bCs w:val="0"/>
                <w:sz w:val="20"/>
                <w:szCs w:val="20"/>
              </w:rPr>
              <w:t xml:space="preserve"> l’analyse de l’existant.</w:t>
            </w:r>
            <w:r w:rsidRPr="00D779C2">
              <w:rPr>
                <w:rFonts w:asciiTheme="majorHAnsi" w:eastAsia="Times New Roman" w:hAnsiTheme="majorHAnsi" w:cstheme="majorHAnsi"/>
                <w:b w:val="0"/>
                <w:bCs w:val="0"/>
                <w:sz w:val="20"/>
                <w:szCs w:val="20"/>
              </w:rPr>
              <w:t xml:space="preserve"> Il définit la transition à venir de l’exploitation, avec des éléments prévisionnels réalistes et objectifs.</w:t>
            </w:r>
          </w:p>
          <w:p w14:paraId="556FD4B6" w14:textId="208F426F" w:rsidR="00B35727" w:rsidRPr="00D779C2" w:rsidRDefault="00B35727" w:rsidP="00CA6ECF">
            <w:pPr>
              <w:pStyle w:val="Paragraphedeliste"/>
              <w:numPr>
                <w:ilvl w:val="0"/>
                <w:numId w:val="24"/>
              </w:numPr>
              <w:jc w:val="both"/>
              <w:rPr>
                <w:b w:val="0"/>
                <w:bCs w:val="0"/>
              </w:rPr>
            </w:pPr>
            <w:r w:rsidRPr="005312D9">
              <w:rPr>
                <w:rFonts w:asciiTheme="majorHAnsi" w:hAnsiTheme="majorHAnsi" w:cstheme="majorHAnsi"/>
                <w:b w:val="0"/>
                <w:bCs w:val="0"/>
                <w:sz w:val="20"/>
                <w:szCs w:val="20"/>
              </w:rPr>
              <w:t>Doit être élaboré avec l’aide de structures de conseils agricoles et techniciens aptes à effectuer l’analyse initiale</w:t>
            </w:r>
            <w:r w:rsidRPr="005312D9">
              <w:rPr>
                <w:rStyle w:val="Appelnotedebasdep"/>
                <w:rFonts w:asciiTheme="majorHAnsi" w:hAnsiTheme="majorHAnsi" w:cstheme="majorHAnsi"/>
                <w:b w:val="0"/>
                <w:bCs w:val="0"/>
                <w:sz w:val="20"/>
                <w:szCs w:val="20"/>
              </w:rPr>
              <w:footnoteReference w:id="10"/>
            </w:r>
            <w:r w:rsidRPr="005312D9">
              <w:rPr>
                <w:rFonts w:asciiTheme="majorHAnsi" w:hAnsiTheme="majorHAnsi" w:cstheme="majorHAnsi"/>
                <w:b w:val="0"/>
                <w:bCs w:val="0"/>
                <w:sz w:val="20"/>
                <w:szCs w:val="20"/>
              </w:rPr>
              <w:t xml:space="preserve"> et à formuler avec l’exploitant le contenu de son projet d’exploitation et ayant une antériorité sur ce sujet (Chambres d’agriculture, Agribio, CIVAM, </w:t>
            </w:r>
            <w:r w:rsidRPr="00310988">
              <w:rPr>
                <w:rFonts w:asciiTheme="majorHAnsi" w:hAnsiTheme="majorHAnsi" w:cstheme="majorHAnsi"/>
                <w:b w:val="0"/>
                <w:bCs w:val="0"/>
                <w:sz w:val="20"/>
                <w:szCs w:val="20"/>
              </w:rPr>
              <w:t>CETA etc.).</w:t>
            </w:r>
          </w:p>
        </w:tc>
        <w:tc>
          <w:tcPr>
            <w:tcW w:w="4678" w:type="dxa"/>
          </w:tcPr>
          <w:p w14:paraId="7DFFD72A" w14:textId="77777777" w:rsidR="005312D9" w:rsidRPr="00D55151" w:rsidRDefault="005312D9" w:rsidP="00CA6ECF">
            <w:pPr>
              <w:pStyle w:val="Paragraphedeliste"/>
              <w:widowControl w:val="0"/>
              <w:numPr>
                <w:ilvl w:val="0"/>
                <w:numId w:val="24"/>
              </w:numPr>
              <w:suppressAutoHyphens/>
              <w:autoSpaceDN w:val="0"/>
              <w:jc w:val="both"/>
              <w:textAlignment w:val="baseline"/>
              <w:cnfStyle w:val="000000100000" w:firstRow="0" w:lastRow="0" w:firstColumn="0" w:lastColumn="0" w:oddVBand="0" w:evenVBand="0" w:oddHBand="1" w:evenHBand="0" w:firstRowFirstColumn="0" w:firstRowLastColumn="0" w:lastRowFirstColumn="0" w:lastRowLastColumn="0"/>
              <w:rPr>
                <w:b/>
                <w:bCs/>
              </w:rPr>
            </w:pPr>
            <w:proofErr w:type="gramStart"/>
            <w:r w:rsidRPr="00D55151">
              <w:rPr>
                <w:rFonts w:asciiTheme="majorHAnsi" w:eastAsia="Times New Roman" w:hAnsiTheme="majorHAnsi" w:cstheme="majorHAnsi"/>
                <w:sz w:val="20"/>
                <w:szCs w:val="20"/>
              </w:rPr>
              <w:t>un</w:t>
            </w:r>
            <w:proofErr w:type="gramEnd"/>
            <w:r w:rsidRPr="00D55151">
              <w:rPr>
                <w:rFonts w:asciiTheme="majorHAnsi" w:eastAsia="Times New Roman" w:hAnsiTheme="majorHAnsi" w:cstheme="majorHAnsi"/>
                <w:sz w:val="20"/>
                <w:szCs w:val="20"/>
              </w:rPr>
              <w:t xml:space="preserve"> diagnostic organisationnel pour améliorer le fonctionnement coopératif (type dispositif de conseil stratégique DINA Cuma, RSE etc…) ;</w:t>
            </w:r>
          </w:p>
          <w:p w14:paraId="5AEE5BBE" w14:textId="77777777" w:rsidR="005312D9" w:rsidRPr="00D55151" w:rsidRDefault="005312D9" w:rsidP="00CA6ECF">
            <w:pPr>
              <w:pStyle w:val="Paragraphedeliste"/>
              <w:widowControl w:val="0"/>
              <w:numPr>
                <w:ilvl w:val="0"/>
                <w:numId w:val="24"/>
              </w:numPr>
              <w:suppressAutoHyphens/>
              <w:autoSpaceDN w:val="0"/>
              <w:jc w:val="both"/>
              <w:textAlignment w:val="baseline"/>
              <w:cnfStyle w:val="000000100000" w:firstRow="0" w:lastRow="0" w:firstColumn="0" w:lastColumn="0" w:oddVBand="0" w:evenVBand="0" w:oddHBand="1" w:evenHBand="0" w:firstRowFirstColumn="0" w:firstRowLastColumn="0" w:lastRowFirstColumn="0" w:lastRowLastColumn="0"/>
              <w:rPr>
                <w:b/>
                <w:bCs/>
              </w:rPr>
            </w:pPr>
            <w:proofErr w:type="gramStart"/>
            <w:r w:rsidRPr="00D55151">
              <w:rPr>
                <w:rFonts w:asciiTheme="majorHAnsi" w:eastAsia="Times New Roman" w:hAnsiTheme="majorHAnsi" w:cstheme="majorHAnsi"/>
                <w:sz w:val="20"/>
                <w:szCs w:val="20"/>
              </w:rPr>
              <w:t>des</w:t>
            </w:r>
            <w:proofErr w:type="gramEnd"/>
            <w:r w:rsidRPr="00D55151">
              <w:rPr>
                <w:rFonts w:asciiTheme="majorHAnsi" w:eastAsia="Times New Roman" w:hAnsiTheme="majorHAnsi" w:cstheme="majorHAnsi"/>
                <w:sz w:val="20"/>
                <w:szCs w:val="20"/>
              </w:rPr>
              <w:t xml:space="preserve"> pistes d’améliorations avec un projet de développement stratégique (création de nouvelle section, adhésions de nouveaux adhérents, création d’emploi par la structure, création d’inter-CUMA, etc…) ;</w:t>
            </w:r>
          </w:p>
          <w:p w14:paraId="05428109" w14:textId="35045626" w:rsidR="005312D9" w:rsidRPr="00D55151" w:rsidRDefault="00254358" w:rsidP="00CA6ECF">
            <w:pPr>
              <w:pStyle w:val="Paragraphedeliste"/>
              <w:widowControl w:val="0"/>
              <w:numPr>
                <w:ilvl w:val="0"/>
                <w:numId w:val="24"/>
              </w:numPr>
              <w:suppressAutoHyphens/>
              <w:autoSpaceDN w:val="0"/>
              <w:jc w:val="both"/>
              <w:textAlignment w:val="baseline"/>
              <w:cnfStyle w:val="000000100000" w:firstRow="0" w:lastRow="0" w:firstColumn="0" w:lastColumn="0" w:oddVBand="0" w:evenVBand="0" w:oddHBand="1" w:evenHBand="0" w:firstRowFirstColumn="0" w:firstRowLastColumn="0" w:lastRowFirstColumn="0" w:lastRowLastColumn="0"/>
              <w:rPr>
                <w:b/>
                <w:bCs/>
              </w:rPr>
            </w:pPr>
            <w:r w:rsidRPr="00D55151">
              <w:rPr>
                <w:rFonts w:asciiTheme="majorHAnsi" w:eastAsia="Times New Roman" w:hAnsiTheme="majorHAnsi" w:cstheme="majorHAnsi"/>
                <w:sz w:val="20"/>
                <w:szCs w:val="20"/>
              </w:rPr>
              <w:t>Des</w:t>
            </w:r>
            <w:r w:rsidR="005312D9" w:rsidRPr="00D55151">
              <w:rPr>
                <w:rFonts w:asciiTheme="majorHAnsi" w:eastAsia="Times New Roman" w:hAnsiTheme="majorHAnsi" w:cstheme="majorHAnsi"/>
                <w:sz w:val="20"/>
                <w:szCs w:val="20"/>
              </w:rPr>
              <w:t xml:space="preserve"> réflexions engagées en lien avec l’agroécologie et une meilleure maitrise</w:t>
            </w:r>
            <w:r w:rsidR="005312D9" w:rsidRPr="00D55151">
              <w:rPr>
                <w:rFonts w:asciiTheme="majorHAnsi" w:eastAsia="SimSun" w:hAnsiTheme="majorHAnsi" w:cstheme="majorHAnsi"/>
                <w:kern w:val="3"/>
                <w:lang w:eastAsia="zh-CN" w:bidi="hi-IN"/>
              </w:rPr>
              <w:t xml:space="preserve"> de l’énergie ou contribution à l’atténuation du changement climatique</w:t>
            </w:r>
          </w:p>
          <w:p w14:paraId="3E402920" w14:textId="77777777" w:rsidR="00B35727" w:rsidRPr="001C5EB8" w:rsidRDefault="00B35727" w:rsidP="00691641">
            <w:pPr>
              <w:pStyle w:val="Titre3"/>
              <w:cnfStyle w:val="000000100000" w:firstRow="0" w:lastRow="0" w:firstColumn="0" w:lastColumn="0" w:oddVBand="0" w:evenVBand="0" w:oddHBand="1" w:evenHBand="0" w:firstRowFirstColumn="0" w:firstRowLastColumn="0" w:lastRowFirstColumn="0" w:lastRowLastColumn="0"/>
            </w:pPr>
          </w:p>
        </w:tc>
      </w:tr>
    </w:tbl>
    <w:p w14:paraId="0A576170" w14:textId="19F1C6BA" w:rsidR="00FC4667" w:rsidRDefault="00FC4667" w:rsidP="00691641">
      <w:pPr>
        <w:pStyle w:val="Titre3"/>
      </w:pPr>
      <w:bookmarkStart w:id="21" w:name="_Hlk155769924"/>
      <w:bookmarkStart w:id="22" w:name="_Hlk207271113"/>
      <w:bookmarkStart w:id="23" w:name="_Hlk207121480"/>
      <w:bookmarkStart w:id="24" w:name="_Hlk211260472"/>
      <w:r w:rsidRPr="00691641">
        <w:t>Grille de sélection </w:t>
      </w:r>
      <w:bookmarkEnd w:id="21"/>
      <w:r w:rsidR="001F1A34" w:rsidRPr="00691641">
        <w:t>des demandes (tous bénéficiaires confondus)</w:t>
      </w:r>
    </w:p>
    <w:p w14:paraId="3E99348A" w14:textId="77777777" w:rsidR="007B589C" w:rsidRPr="007B589C" w:rsidRDefault="007B589C" w:rsidP="007B589C"/>
    <w:tbl>
      <w:tblPr>
        <w:tblStyle w:val="TableauGrille5Fonc-Accentuation11"/>
        <w:tblW w:w="10588" w:type="dxa"/>
        <w:tblInd w:w="-714" w:type="dxa"/>
        <w:tblLayout w:type="fixed"/>
        <w:tblLook w:val="04A0" w:firstRow="1" w:lastRow="0" w:firstColumn="1" w:lastColumn="0" w:noHBand="0" w:noVBand="1"/>
      </w:tblPr>
      <w:tblGrid>
        <w:gridCol w:w="1702"/>
        <w:gridCol w:w="7087"/>
        <w:gridCol w:w="1033"/>
        <w:gridCol w:w="766"/>
      </w:tblGrid>
      <w:tr w:rsidR="00072408" w:rsidRPr="00140C3C" w14:paraId="586040A3" w14:textId="77777777" w:rsidTr="00F41A06">
        <w:trPr>
          <w:cnfStyle w:val="100000000000" w:firstRow="1" w:lastRow="0" w:firstColumn="0" w:lastColumn="0" w:oddVBand="0" w:evenVBand="0" w:oddHBand="0"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1702" w:type="dxa"/>
            <w:tcBorders>
              <w:top w:val="dotted" w:sz="4" w:space="0" w:color="auto"/>
              <w:left w:val="dotted" w:sz="4" w:space="0" w:color="auto"/>
              <w:bottom w:val="dotted" w:sz="4" w:space="0" w:color="auto"/>
              <w:right w:val="dotted" w:sz="4" w:space="0" w:color="auto"/>
            </w:tcBorders>
            <w:shd w:val="clear" w:color="auto" w:fill="404040" w:themeFill="text1" w:themeFillTint="BF"/>
            <w:vAlign w:val="center"/>
          </w:tcPr>
          <w:p w14:paraId="301CE6AA" w14:textId="77777777" w:rsidR="00072408" w:rsidRPr="00072408" w:rsidRDefault="00072408" w:rsidP="001D2FE6">
            <w:pPr>
              <w:rPr>
                <w:rFonts w:ascii="Calibri Light" w:eastAsia="DengXian Light" w:hAnsi="Calibri Light" w:cs="Times New Roman"/>
                <w:sz w:val="20"/>
                <w:szCs w:val="20"/>
              </w:rPr>
            </w:pPr>
            <w:r w:rsidRPr="00072408">
              <w:rPr>
                <w:rFonts w:ascii="Calibri Light" w:eastAsia="DengXian Light" w:hAnsi="Calibri Light" w:cs="Times New Roman"/>
                <w:sz w:val="20"/>
                <w:szCs w:val="20"/>
              </w:rPr>
              <w:t>Critère</w:t>
            </w:r>
          </w:p>
        </w:tc>
        <w:tc>
          <w:tcPr>
            <w:tcW w:w="7087" w:type="dxa"/>
            <w:tcBorders>
              <w:top w:val="dotted" w:sz="4" w:space="0" w:color="auto"/>
              <w:left w:val="dotted" w:sz="4" w:space="0" w:color="auto"/>
              <w:bottom w:val="dotted" w:sz="4" w:space="0" w:color="auto"/>
              <w:right w:val="dotted" w:sz="4" w:space="0" w:color="auto"/>
            </w:tcBorders>
            <w:shd w:val="clear" w:color="auto" w:fill="404040" w:themeFill="text1" w:themeFillTint="BF"/>
            <w:vAlign w:val="center"/>
          </w:tcPr>
          <w:p w14:paraId="5FC9DD8D" w14:textId="77777777" w:rsidR="00072408" w:rsidRPr="00072408" w:rsidRDefault="00072408" w:rsidP="001D2FE6">
            <w:pPr>
              <w:cnfStyle w:val="100000000000" w:firstRow="1" w:lastRow="0" w:firstColumn="0" w:lastColumn="0" w:oddVBand="0" w:evenVBand="0" w:oddHBand="0" w:evenHBand="0" w:firstRowFirstColumn="0" w:firstRowLastColumn="0" w:lastRowFirstColumn="0" w:lastRowLastColumn="0"/>
              <w:rPr>
                <w:rFonts w:ascii="Calibri Light" w:eastAsia="DengXian Light" w:hAnsi="Calibri Light" w:cs="Times New Roman"/>
                <w:sz w:val="20"/>
                <w:szCs w:val="20"/>
              </w:rPr>
            </w:pPr>
            <w:r w:rsidRPr="00072408">
              <w:rPr>
                <w:rFonts w:ascii="Calibri Light" w:eastAsia="DengXian Light" w:hAnsi="Calibri Light" w:cs="Times New Roman"/>
                <w:sz w:val="20"/>
                <w:szCs w:val="20"/>
              </w:rPr>
              <w:t>Précision</w:t>
            </w:r>
          </w:p>
        </w:tc>
        <w:tc>
          <w:tcPr>
            <w:tcW w:w="1033" w:type="dxa"/>
            <w:tcBorders>
              <w:top w:val="dotted" w:sz="4" w:space="0" w:color="auto"/>
              <w:left w:val="dotted" w:sz="4" w:space="0" w:color="auto"/>
              <w:bottom w:val="dotted" w:sz="4" w:space="0" w:color="auto"/>
              <w:right w:val="dotted" w:sz="4" w:space="0" w:color="auto"/>
            </w:tcBorders>
            <w:shd w:val="clear" w:color="auto" w:fill="404040" w:themeFill="text1" w:themeFillTint="BF"/>
            <w:vAlign w:val="center"/>
          </w:tcPr>
          <w:p w14:paraId="5E45433C" w14:textId="77777777" w:rsidR="00072408" w:rsidRPr="00072408" w:rsidRDefault="00072408" w:rsidP="001D2FE6">
            <w:pPr>
              <w:cnfStyle w:val="100000000000" w:firstRow="1" w:lastRow="0" w:firstColumn="0" w:lastColumn="0" w:oddVBand="0" w:evenVBand="0" w:oddHBand="0" w:evenHBand="0" w:firstRowFirstColumn="0" w:firstRowLastColumn="0" w:lastRowFirstColumn="0" w:lastRowLastColumn="0"/>
              <w:rPr>
                <w:rFonts w:ascii="Calibri Light" w:eastAsia="DengXian Light" w:hAnsi="Calibri Light" w:cs="Times New Roman"/>
                <w:sz w:val="20"/>
                <w:szCs w:val="20"/>
              </w:rPr>
            </w:pPr>
            <w:r w:rsidRPr="00072408">
              <w:rPr>
                <w:rFonts w:ascii="Calibri Light" w:eastAsia="DengXian Light" w:hAnsi="Calibri Light" w:cs="Times New Roman"/>
                <w:sz w:val="20"/>
                <w:szCs w:val="20"/>
              </w:rPr>
              <w:t>Points</w:t>
            </w:r>
          </w:p>
        </w:tc>
        <w:tc>
          <w:tcPr>
            <w:tcW w:w="766" w:type="dxa"/>
            <w:tcBorders>
              <w:top w:val="dotted" w:sz="4" w:space="0" w:color="auto"/>
              <w:left w:val="dotted" w:sz="4" w:space="0" w:color="auto"/>
              <w:bottom w:val="dotted" w:sz="4" w:space="0" w:color="auto"/>
              <w:right w:val="dotted" w:sz="4" w:space="0" w:color="auto"/>
            </w:tcBorders>
            <w:shd w:val="clear" w:color="auto" w:fill="404040" w:themeFill="text1" w:themeFillTint="BF"/>
            <w:vAlign w:val="center"/>
          </w:tcPr>
          <w:p w14:paraId="22314CE9" w14:textId="77777777" w:rsidR="00072408" w:rsidRPr="00072408" w:rsidRDefault="00072408" w:rsidP="001D2FE6">
            <w:pPr>
              <w:cnfStyle w:val="100000000000" w:firstRow="1" w:lastRow="0" w:firstColumn="0" w:lastColumn="0" w:oddVBand="0" w:evenVBand="0" w:oddHBand="0" w:evenHBand="0" w:firstRowFirstColumn="0" w:firstRowLastColumn="0" w:lastRowFirstColumn="0" w:lastRowLastColumn="0"/>
              <w:rPr>
                <w:rFonts w:ascii="Calibri Light" w:eastAsia="DengXian Light" w:hAnsi="Calibri Light" w:cs="Times New Roman"/>
                <w:sz w:val="16"/>
                <w:szCs w:val="16"/>
              </w:rPr>
            </w:pPr>
            <w:r w:rsidRPr="00072408">
              <w:rPr>
                <w:rFonts w:ascii="Calibri Light" w:eastAsia="DengXian Light" w:hAnsi="Calibri Light" w:cs="Times New Roman"/>
                <w:sz w:val="16"/>
                <w:szCs w:val="16"/>
              </w:rPr>
              <w:t>Points max par catégorie</w:t>
            </w:r>
          </w:p>
        </w:tc>
      </w:tr>
      <w:tr w:rsidR="003D2B42" w:rsidRPr="00140C3C" w14:paraId="37F2D7D9" w14:textId="77777777" w:rsidTr="00F41A06">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1702" w:type="dxa"/>
            <w:tcBorders>
              <w:top w:val="dotted" w:sz="4" w:space="0" w:color="auto"/>
              <w:left w:val="dotted" w:sz="4" w:space="0" w:color="auto"/>
              <w:bottom w:val="dotted" w:sz="4" w:space="0" w:color="auto"/>
              <w:right w:val="dotted" w:sz="4" w:space="0" w:color="auto"/>
            </w:tcBorders>
            <w:shd w:val="clear" w:color="auto" w:fill="7A1200"/>
            <w:vAlign w:val="center"/>
          </w:tcPr>
          <w:p w14:paraId="7F9C9DAE" w14:textId="77777777" w:rsidR="00072408" w:rsidRPr="00072408" w:rsidRDefault="00072408" w:rsidP="001D2FE6">
            <w:pPr>
              <w:rPr>
                <w:rFonts w:ascii="Calibri Light" w:eastAsia="DengXian Light" w:hAnsi="Calibri Light" w:cs="Times New Roman"/>
                <w:sz w:val="20"/>
                <w:szCs w:val="20"/>
              </w:rPr>
            </w:pPr>
            <w:bookmarkStart w:id="25" w:name="_Hlk211268052"/>
            <w:r w:rsidRPr="00072408">
              <w:rPr>
                <w:rFonts w:ascii="Calibri Light" w:hAnsi="Calibri Light" w:cs="Calibri Light"/>
                <w:sz w:val="20"/>
                <w:szCs w:val="20"/>
                <w:lang w:eastAsia="zh-CN" w:bidi="hi-IN"/>
              </w:rPr>
              <w:t>PRINCIPES du PSN</w:t>
            </w:r>
          </w:p>
        </w:tc>
        <w:tc>
          <w:tcPr>
            <w:tcW w:w="8886" w:type="dxa"/>
            <w:gridSpan w:val="3"/>
            <w:tcBorders>
              <w:top w:val="dotted" w:sz="4" w:space="0" w:color="auto"/>
              <w:left w:val="dotted" w:sz="4" w:space="0" w:color="auto"/>
              <w:bottom w:val="dotted" w:sz="4" w:space="0" w:color="auto"/>
              <w:right w:val="dotted" w:sz="4" w:space="0" w:color="auto"/>
            </w:tcBorders>
            <w:shd w:val="clear" w:color="auto" w:fill="7A1200"/>
            <w:vAlign w:val="center"/>
          </w:tcPr>
          <w:p w14:paraId="365A0EB4" w14:textId="4F13C25E"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0"/>
                <w:szCs w:val="20"/>
                <w:lang w:eastAsia="zh-CN" w:bidi="hi-IN"/>
              </w:rPr>
            </w:pPr>
            <w:r w:rsidRPr="00072408">
              <w:rPr>
                <w:rFonts w:ascii="Calibri Light" w:hAnsi="Calibri Light" w:cs="Calibri Light"/>
                <w:b/>
                <w:bCs/>
                <w:sz w:val="20"/>
                <w:szCs w:val="20"/>
                <w:lang w:eastAsia="zh-CN" w:bidi="hi-IN"/>
              </w:rPr>
              <w:t>Favoriser le renouvellement générationnel (max 200 pts)</w:t>
            </w:r>
          </w:p>
        </w:tc>
      </w:tr>
      <w:tr w:rsidR="00072408" w:rsidRPr="00140C3C" w14:paraId="2830EB61" w14:textId="77777777" w:rsidTr="00F41A06">
        <w:trPr>
          <w:trHeight w:val="142"/>
        </w:trPr>
        <w:tc>
          <w:tcPr>
            <w:cnfStyle w:val="001000000000" w:firstRow="0" w:lastRow="0" w:firstColumn="1" w:lastColumn="0" w:oddVBand="0" w:evenVBand="0" w:oddHBand="0" w:evenHBand="0" w:firstRowFirstColumn="0" w:firstRowLastColumn="0" w:lastRowFirstColumn="0" w:lastRowLastColumn="0"/>
            <w:tcW w:w="1702" w:type="dxa"/>
            <w:vMerge w:val="restart"/>
            <w:tcBorders>
              <w:top w:val="dotted" w:sz="4" w:space="0" w:color="auto"/>
              <w:left w:val="dotted" w:sz="4" w:space="0" w:color="auto"/>
              <w:bottom w:val="dotted" w:sz="4" w:space="0" w:color="auto"/>
              <w:right w:val="dotted" w:sz="4" w:space="0" w:color="auto"/>
            </w:tcBorders>
            <w:shd w:val="clear" w:color="auto" w:fill="7A1200"/>
            <w:vAlign w:val="center"/>
          </w:tcPr>
          <w:p w14:paraId="53F34490" w14:textId="77777777" w:rsidR="00072408" w:rsidRPr="00072408" w:rsidRDefault="00072408" w:rsidP="001D2FE6">
            <w:pPr>
              <w:rPr>
                <w:rFonts w:ascii="Calibri Light" w:eastAsia="DengXian Light" w:hAnsi="Calibri Light" w:cs="Times New Roman"/>
                <w:color w:val="FFFFFF" w:themeColor="background1"/>
                <w:sz w:val="20"/>
                <w:szCs w:val="20"/>
              </w:rPr>
            </w:pPr>
            <w:r w:rsidRPr="00072408">
              <w:rPr>
                <w:rFonts w:ascii="Calibri Light" w:hAnsi="Calibri Light" w:cs="Calibri Light"/>
                <w:color w:val="FFFFFF" w:themeColor="background1"/>
                <w:sz w:val="20"/>
                <w:szCs w:val="20"/>
                <w:lang w:eastAsia="zh-CN" w:bidi="hi-IN"/>
              </w:rPr>
              <w:t>Faciliter la transmission d’exploitation et l’installation de nouveaux agriculteurs et/ou d’agricultrices</w:t>
            </w:r>
          </w:p>
        </w:tc>
        <w:tc>
          <w:tcPr>
            <w:tcW w:w="7087" w:type="dxa"/>
            <w:tcBorders>
              <w:top w:val="dotted" w:sz="4" w:space="0" w:color="auto"/>
              <w:left w:val="dotted" w:sz="4" w:space="0" w:color="auto"/>
              <w:bottom w:val="dotted" w:sz="4" w:space="0" w:color="auto"/>
              <w:right w:val="dotted" w:sz="4" w:space="0" w:color="auto"/>
            </w:tcBorders>
            <w:shd w:val="clear" w:color="auto" w:fill="auto"/>
            <w:vAlign w:val="center"/>
          </w:tcPr>
          <w:p w14:paraId="369A32C9" w14:textId="429947E9"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JA, personne physique (individuel) OU personne morale avec ≥ 50% de parts détenues par des JA</w:t>
            </w:r>
          </w:p>
        </w:tc>
        <w:tc>
          <w:tcPr>
            <w:tcW w:w="1033" w:type="dxa"/>
            <w:tcBorders>
              <w:top w:val="dotted" w:sz="4" w:space="0" w:color="auto"/>
              <w:left w:val="dotted" w:sz="4" w:space="0" w:color="auto"/>
              <w:bottom w:val="dotted" w:sz="4" w:space="0" w:color="auto"/>
              <w:right w:val="dotted" w:sz="4" w:space="0" w:color="auto"/>
            </w:tcBorders>
            <w:shd w:val="clear" w:color="auto" w:fill="auto"/>
            <w:vAlign w:val="center"/>
          </w:tcPr>
          <w:p w14:paraId="549B2721"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200 points</w:t>
            </w:r>
          </w:p>
        </w:tc>
        <w:tc>
          <w:tcPr>
            <w:tcW w:w="766" w:type="dxa"/>
            <w:vMerge w:val="restart"/>
            <w:tcBorders>
              <w:top w:val="dotted" w:sz="4" w:space="0" w:color="auto"/>
              <w:left w:val="dotted" w:sz="4" w:space="0" w:color="auto"/>
              <w:bottom w:val="dotted" w:sz="4" w:space="0" w:color="auto"/>
              <w:right w:val="dotted" w:sz="4" w:space="0" w:color="auto"/>
            </w:tcBorders>
            <w:shd w:val="clear" w:color="auto" w:fill="auto"/>
            <w:vAlign w:val="center"/>
          </w:tcPr>
          <w:p w14:paraId="5F38FC38"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eastAsia="DengXian Light" w:hAnsi="Calibri Light" w:cs="Times New Roman"/>
                <w:b/>
                <w:bCs/>
                <w:sz w:val="20"/>
                <w:szCs w:val="20"/>
              </w:rPr>
            </w:pPr>
            <w:r w:rsidRPr="00072408">
              <w:rPr>
                <w:rFonts w:ascii="Calibri Light" w:eastAsia="DengXian Light" w:hAnsi="Calibri Light" w:cs="Times New Roman"/>
                <w:b/>
                <w:bCs/>
                <w:sz w:val="20"/>
                <w:szCs w:val="20"/>
              </w:rPr>
              <w:t>200 points</w:t>
            </w:r>
          </w:p>
        </w:tc>
      </w:tr>
      <w:tr w:rsidR="003D2B42" w:rsidRPr="00140C3C" w14:paraId="0AE9798A" w14:textId="77777777" w:rsidTr="00F41A06">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77C2A574" w14:textId="77777777" w:rsidR="00072408" w:rsidRPr="00072408" w:rsidRDefault="00072408" w:rsidP="001D2FE6">
            <w:pPr>
              <w:rPr>
                <w:rFonts w:ascii="Calibri Light" w:hAnsi="Calibri Light" w:cs="Calibri Light"/>
                <w:color w:val="FFFFFF" w:themeColor="background1"/>
                <w:sz w:val="20"/>
                <w:szCs w:val="20"/>
                <w:lang w:eastAsia="zh-CN" w:bidi="hi-IN"/>
              </w:rPr>
            </w:pPr>
          </w:p>
        </w:tc>
        <w:tc>
          <w:tcPr>
            <w:tcW w:w="7087" w:type="dxa"/>
            <w:tcBorders>
              <w:top w:val="dotted" w:sz="4" w:space="0" w:color="auto"/>
              <w:left w:val="dotted" w:sz="4" w:space="0" w:color="auto"/>
              <w:bottom w:val="dotted" w:sz="4" w:space="0" w:color="auto"/>
              <w:right w:val="dotted" w:sz="4" w:space="0" w:color="auto"/>
            </w:tcBorders>
            <w:shd w:val="clear" w:color="auto" w:fill="FFE5E9"/>
            <w:vAlign w:val="center"/>
          </w:tcPr>
          <w:p w14:paraId="01523C58" w14:textId="4D4101FD"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NI personnes physiques (individuel) OU personne morale avec ≥ 50% de parts détenues par des NI</w:t>
            </w:r>
          </w:p>
        </w:tc>
        <w:tc>
          <w:tcPr>
            <w:tcW w:w="1033" w:type="dxa"/>
            <w:tcBorders>
              <w:top w:val="dotted" w:sz="4" w:space="0" w:color="auto"/>
              <w:left w:val="dotted" w:sz="4" w:space="0" w:color="auto"/>
              <w:bottom w:val="dotted" w:sz="4" w:space="0" w:color="auto"/>
              <w:right w:val="dotted" w:sz="4" w:space="0" w:color="auto"/>
            </w:tcBorders>
            <w:shd w:val="clear" w:color="auto" w:fill="FFE5E9"/>
            <w:vAlign w:val="center"/>
          </w:tcPr>
          <w:p w14:paraId="4AE1B058" w14:textId="51F61330"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100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4F36F889"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tc>
      </w:tr>
      <w:tr w:rsidR="00072408" w:rsidRPr="00140C3C" w14:paraId="6871D7AB" w14:textId="77777777" w:rsidTr="00F41A06">
        <w:trPr>
          <w:trHeight w:val="152"/>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39E84779" w14:textId="77777777" w:rsidR="00072408" w:rsidRPr="00072408" w:rsidRDefault="00072408" w:rsidP="001D2FE6">
            <w:pPr>
              <w:rPr>
                <w:rFonts w:ascii="Calibri Light" w:eastAsia="DengXian Light" w:hAnsi="Calibri Light" w:cs="Times New Roman"/>
                <w:color w:val="FFFFFF" w:themeColor="background1"/>
                <w:sz w:val="20"/>
                <w:szCs w:val="20"/>
              </w:rPr>
            </w:pPr>
          </w:p>
        </w:tc>
        <w:tc>
          <w:tcPr>
            <w:tcW w:w="7087" w:type="dxa"/>
            <w:tcBorders>
              <w:top w:val="dotted" w:sz="4" w:space="0" w:color="auto"/>
              <w:left w:val="dotted" w:sz="4" w:space="0" w:color="auto"/>
              <w:bottom w:val="dotted" w:sz="4" w:space="0" w:color="auto"/>
              <w:right w:val="dotted" w:sz="4" w:space="0" w:color="auto"/>
            </w:tcBorders>
            <w:shd w:val="clear" w:color="auto" w:fill="auto"/>
            <w:vAlign w:val="center"/>
          </w:tcPr>
          <w:p w14:paraId="1F0ACA78"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Personne morale avec &lt; de 50% de parts détenues par des JA</w:t>
            </w:r>
          </w:p>
        </w:tc>
        <w:tc>
          <w:tcPr>
            <w:tcW w:w="1033" w:type="dxa"/>
            <w:tcBorders>
              <w:top w:val="dotted" w:sz="4" w:space="0" w:color="auto"/>
              <w:left w:val="dotted" w:sz="4" w:space="0" w:color="auto"/>
              <w:bottom w:val="dotted" w:sz="4" w:space="0" w:color="auto"/>
              <w:right w:val="dotted" w:sz="4" w:space="0" w:color="auto"/>
            </w:tcBorders>
            <w:shd w:val="clear" w:color="auto" w:fill="auto"/>
            <w:vAlign w:val="center"/>
          </w:tcPr>
          <w:p w14:paraId="7C062B71" w14:textId="77777777" w:rsidR="00072408" w:rsidRPr="00072408" w:rsidRDefault="00072408" w:rsidP="001D2FE6">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50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13BD83B1"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eastAsia="DengXian Light" w:hAnsi="Calibri Light" w:cs="Times New Roman"/>
                <w:sz w:val="20"/>
                <w:szCs w:val="20"/>
              </w:rPr>
            </w:pPr>
          </w:p>
        </w:tc>
      </w:tr>
      <w:tr w:rsidR="00072408" w:rsidRPr="00140C3C" w14:paraId="0554D686" w14:textId="77777777" w:rsidTr="00F41A06">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726BA810" w14:textId="77777777" w:rsidR="00072408" w:rsidRPr="00072408" w:rsidRDefault="00072408" w:rsidP="001D2FE6">
            <w:pPr>
              <w:rPr>
                <w:rFonts w:ascii="Calibri Light" w:eastAsia="DengXian Light" w:hAnsi="Calibri Light" w:cs="Times New Roman"/>
                <w:color w:val="FFFFFF" w:themeColor="background1"/>
                <w:sz w:val="20"/>
                <w:szCs w:val="20"/>
              </w:rPr>
            </w:pPr>
          </w:p>
        </w:tc>
        <w:tc>
          <w:tcPr>
            <w:tcW w:w="7087" w:type="dxa"/>
            <w:tcBorders>
              <w:top w:val="dotted" w:sz="4" w:space="0" w:color="auto"/>
              <w:left w:val="dotted" w:sz="4" w:space="0" w:color="auto"/>
              <w:bottom w:val="dotted" w:sz="4" w:space="0" w:color="auto"/>
              <w:right w:val="dotted" w:sz="4" w:space="0" w:color="auto"/>
            </w:tcBorders>
            <w:shd w:val="clear" w:color="auto" w:fill="FFE5E9"/>
            <w:vAlign w:val="center"/>
          </w:tcPr>
          <w:p w14:paraId="271B7210"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Personne morale avec &lt; de 50% de parts détenues par des NI</w:t>
            </w:r>
          </w:p>
        </w:tc>
        <w:tc>
          <w:tcPr>
            <w:tcW w:w="1033" w:type="dxa"/>
            <w:tcBorders>
              <w:top w:val="dotted" w:sz="4" w:space="0" w:color="auto"/>
              <w:left w:val="dotted" w:sz="4" w:space="0" w:color="auto"/>
              <w:bottom w:val="dotted" w:sz="4" w:space="0" w:color="auto"/>
              <w:right w:val="dotted" w:sz="4" w:space="0" w:color="auto"/>
            </w:tcBorders>
            <w:shd w:val="clear" w:color="auto" w:fill="FFE5E9"/>
            <w:vAlign w:val="center"/>
          </w:tcPr>
          <w:p w14:paraId="62F39A37" w14:textId="684AEED4"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25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367017FB"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sz w:val="20"/>
                <w:szCs w:val="20"/>
              </w:rPr>
            </w:pPr>
          </w:p>
        </w:tc>
      </w:tr>
      <w:tr w:rsidR="003D2B42" w:rsidRPr="00140C3C" w14:paraId="5DBED1E2" w14:textId="77777777" w:rsidTr="00F41A06">
        <w:trPr>
          <w:trHeight w:val="112"/>
        </w:trPr>
        <w:tc>
          <w:tcPr>
            <w:cnfStyle w:val="001000000000" w:firstRow="0" w:lastRow="0" w:firstColumn="1" w:lastColumn="0" w:oddVBand="0" w:evenVBand="0" w:oddHBand="0" w:evenHBand="0" w:firstRowFirstColumn="0" w:firstRowLastColumn="0" w:lastRowFirstColumn="0" w:lastRowLastColumn="0"/>
            <w:tcW w:w="1702" w:type="dxa"/>
            <w:tcBorders>
              <w:top w:val="dotted" w:sz="4" w:space="0" w:color="auto"/>
              <w:left w:val="dotted" w:sz="4" w:space="0" w:color="auto"/>
              <w:bottom w:val="dotted" w:sz="4" w:space="0" w:color="auto"/>
              <w:right w:val="dotted" w:sz="4" w:space="0" w:color="auto"/>
            </w:tcBorders>
            <w:shd w:val="clear" w:color="auto" w:fill="7A1200"/>
            <w:vAlign w:val="center"/>
          </w:tcPr>
          <w:p w14:paraId="22B67A18" w14:textId="722FB82F" w:rsidR="00072408" w:rsidRPr="00072408" w:rsidRDefault="00072408" w:rsidP="001D2FE6">
            <w:pPr>
              <w:rPr>
                <w:rFonts w:ascii="Calibri Light" w:eastAsia="DengXian Light" w:hAnsi="Calibri Light" w:cs="Times New Roman"/>
                <w:color w:val="FFFFFF" w:themeColor="background1"/>
                <w:sz w:val="20"/>
                <w:szCs w:val="20"/>
              </w:rPr>
            </w:pPr>
          </w:p>
        </w:tc>
        <w:tc>
          <w:tcPr>
            <w:tcW w:w="8886" w:type="dxa"/>
            <w:gridSpan w:val="3"/>
            <w:tcBorders>
              <w:top w:val="dotted" w:sz="4" w:space="0" w:color="auto"/>
              <w:left w:val="dotted" w:sz="4" w:space="0" w:color="auto"/>
              <w:bottom w:val="dotted" w:sz="4" w:space="0" w:color="auto"/>
              <w:right w:val="dotted" w:sz="4" w:space="0" w:color="auto"/>
            </w:tcBorders>
            <w:shd w:val="clear" w:color="auto" w:fill="7A1200"/>
            <w:vAlign w:val="center"/>
          </w:tcPr>
          <w:p w14:paraId="4D76B306"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eastAsia="DengXian Light" w:hAnsi="Calibri Light" w:cs="Times New Roman"/>
                <w:sz w:val="20"/>
                <w:szCs w:val="20"/>
              </w:rPr>
            </w:pPr>
            <w:r w:rsidRPr="00072408">
              <w:rPr>
                <w:rFonts w:ascii="Calibri Light" w:hAnsi="Calibri Light" w:cs="Calibri Light"/>
                <w:b/>
                <w:bCs/>
                <w:sz w:val="20"/>
                <w:szCs w:val="20"/>
                <w:lang w:eastAsia="zh-CN" w:bidi="hi-IN"/>
              </w:rPr>
              <w:t>Priorité aux exploitations s’inscrivant dans le cadre d’une démarche de transition (max 360 pts)</w:t>
            </w:r>
          </w:p>
        </w:tc>
      </w:tr>
      <w:tr w:rsidR="00072408" w:rsidRPr="00140C3C" w14:paraId="4E3121AE" w14:textId="77777777" w:rsidTr="00F41A06">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702" w:type="dxa"/>
            <w:vMerge w:val="restart"/>
            <w:tcBorders>
              <w:top w:val="dotted" w:sz="4" w:space="0" w:color="auto"/>
              <w:left w:val="dotted" w:sz="4" w:space="0" w:color="auto"/>
              <w:bottom w:val="dotted" w:sz="4" w:space="0" w:color="auto"/>
              <w:right w:val="dotted" w:sz="4" w:space="0" w:color="auto"/>
            </w:tcBorders>
            <w:shd w:val="clear" w:color="auto" w:fill="7A1200"/>
            <w:vAlign w:val="center"/>
          </w:tcPr>
          <w:p w14:paraId="7C86A9BC" w14:textId="77777777" w:rsidR="00072408" w:rsidRPr="00072408" w:rsidRDefault="00072408" w:rsidP="001D2FE6">
            <w:pPr>
              <w:rPr>
                <w:rFonts w:ascii="Calibri Light" w:hAnsi="Calibri Light" w:cs="Calibri Light"/>
                <w:color w:val="FFFFFF" w:themeColor="background1"/>
                <w:sz w:val="20"/>
                <w:szCs w:val="20"/>
                <w:lang w:eastAsia="zh-CN" w:bidi="hi-IN"/>
              </w:rPr>
            </w:pPr>
            <w:r w:rsidRPr="00072408">
              <w:rPr>
                <w:rFonts w:ascii="Calibri Light" w:hAnsi="Calibri Light" w:cs="Calibri Light"/>
                <w:color w:val="FFFFFF" w:themeColor="background1"/>
                <w:sz w:val="20"/>
                <w:szCs w:val="20"/>
                <w:lang w:eastAsia="zh-CN" w:bidi="hi-IN"/>
              </w:rPr>
              <w:t>Inscrire son projet dans une dynamique globale de transition dans une approche triple performance économique, environnementale et sociale</w:t>
            </w:r>
          </w:p>
        </w:tc>
        <w:tc>
          <w:tcPr>
            <w:tcW w:w="7087" w:type="dxa"/>
            <w:tcBorders>
              <w:top w:val="dotted" w:sz="4" w:space="0" w:color="auto"/>
              <w:left w:val="dotted" w:sz="4" w:space="0" w:color="auto"/>
              <w:bottom w:val="dotted" w:sz="4" w:space="0" w:color="auto"/>
              <w:right w:val="dotted" w:sz="4" w:space="0" w:color="auto"/>
            </w:tcBorders>
            <w:shd w:val="clear" w:color="auto" w:fill="auto"/>
            <w:vAlign w:val="center"/>
          </w:tcPr>
          <w:p w14:paraId="552A7AF2" w14:textId="1DB9256B"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Le bénéficiaire n’a encore bénéficié d’aucune aide « Contrat de transition » au titre de la programmation FEADER 2023-27 (objectif : favoriser les « primo-demandeurs »)</w:t>
            </w:r>
          </w:p>
        </w:tc>
        <w:tc>
          <w:tcPr>
            <w:tcW w:w="1033" w:type="dxa"/>
            <w:tcBorders>
              <w:top w:val="dotted" w:sz="4" w:space="0" w:color="auto"/>
              <w:left w:val="dotted" w:sz="4" w:space="0" w:color="auto"/>
              <w:bottom w:val="dotted" w:sz="4" w:space="0" w:color="auto"/>
              <w:right w:val="dotted" w:sz="4" w:space="0" w:color="auto"/>
            </w:tcBorders>
            <w:shd w:val="clear" w:color="auto" w:fill="auto"/>
            <w:vAlign w:val="center"/>
          </w:tcPr>
          <w:p w14:paraId="59BB743F" w14:textId="62DD2AA6"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30 points</w:t>
            </w:r>
          </w:p>
        </w:tc>
        <w:tc>
          <w:tcPr>
            <w:tcW w:w="766" w:type="dxa"/>
            <w:vMerge w:val="restart"/>
            <w:tcBorders>
              <w:top w:val="dotted" w:sz="4" w:space="0" w:color="auto"/>
              <w:left w:val="dotted" w:sz="4" w:space="0" w:color="auto"/>
              <w:bottom w:val="dotted" w:sz="4" w:space="0" w:color="auto"/>
              <w:right w:val="dotted" w:sz="4" w:space="0" w:color="auto"/>
            </w:tcBorders>
            <w:shd w:val="clear" w:color="auto" w:fill="auto"/>
            <w:vAlign w:val="center"/>
          </w:tcPr>
          <w:p w14:paraId="07678908"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p w14:paraId="2A0099DA"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p w14:paraId="741AFE88"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p w14:paraId="4AA3AC67"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p w14:paraId="0419D525"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p w14:paraId="6E12AB3B"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p w14:paraId="5D3FD883"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p w14:paraId="756210F3"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r w:rsidRPr="00072408">
              <w:rPr>
                <w:rFonts w:ascii="Calibri Light" w:eastAsia="DengXian Light" w:hAnsi="Calibri Light" w:cs="Times New Roman"/>
                <w:b/>
                <w:bCs/>
                <w:sz w:val="20"/>
                <w:szCs w:val="20"/>
              </w:rPr>
              <w:t>360 points</w:t>
            </w:r>
          </w:p>
        </w:tc>
      </w:tr>
      <w:tr w:rsidR="00072408" w:rsidRPr="00140C3C" w14:paraId="4642EAD8" w14:textId="77777777" w:rsidTr="00F41A06">
        <w:trPr>
          <w:trHeight w:val="318"/>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4DE5DD29" w14:textId="77777777" w:rsidR="00072408" w:rsidRPr="00072408" w:rsidRDefault="00072408" w:rsidP="001D2FE6">
            <w:pPr>
              <w:rPr>
                <w:rFonts w:ascii="Calibri Light" w:hAnsi="Calibri Light" w:cs="Calibri Light"/>
                <w:color w:val="FFFFFF" w:themeColor="background1"/>
                <w:sz w:val="20"/>
                <w:szCs w:val="20"/>
                <w:lang w:eastAsia="zh-CN" w:bidi="hi-IN"/>
              </w:rPr>
            </w:pPr>
          </w:p>
        </w:tc>
        <w:tc>
          <w:tcPr>
            <w:tcW w:w="7087" w:type="dxa"/>
            <w:tcBorders>
              <w:top w:val="dotted" w:sz="4" w:space="0" w:color="auto"/>
              <w:left w:val="dotted" w:sz="4" w:space="0" w:color="auto"/>
              <w:bottom w:val="dotted" w:sz="4" w:space="0" w:color="auto"/>
              <w:right w:val="dotted" w:sz="4" w:space="0" w:color="auto"/>
            </w:tcBorders>
            <w:shd w:val="clear" w:color="auto" w:fill="FFE5E9"/>
            <w:vAlign w:val="center"/>
          </w:tcPr>
          <w:p w14:paraId="06625CA4" w14:textId="3B5C70C5"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hAnsi="Calibri Light"/>
                <w:b/>
                <w:bCs/>
                <w:sz w:val="20"/>
                <w:szCs w:val="20"/>
              </w:rPr>
            </w:pPr>
            <w:r w:rsidRPr="00072408">
              <w:rPr>
                <w:sz w:val="20"/>
                <w:szCs w:val="20"/>
              </w:rPr>
              <w:t xml:space="preserve">Exploitant agricole individuel </w:t>
            </w:r>
            <w:r w:rsidRPr="00072408">
              <w:rPr>
                <w:b/>
                <w:bCs/>
                <w:sz w:val="20"/>
                <w:szCs w:val="20"/>
              </w:rPr>
              <w:t>à titre principal</w:t>
            </w:r>
            <w:r w:rsidRPr="00072408">
              <w:rPr>
                <w:sz w:val="20"/>
                <w:szCs w:val="20"/>
              </w:rPr>
              <w:t xml:space="preserve"> ou associés exploitants</w:t>
            </w:r>
            <w:r w:rsidR="0090074F">
              <w:rPr>
                <w:sz w:val="20"/>
                <w:szCs w:val="20"/>
              </w:rPr>
              <w:t xml:space="preserve"> </w:t>
            </w:r>
            <w:r w:rsidR="0090074F" w:rsidRPr="00072408">
              <w:rPr>
                <w:b/>
                <w:bCs/>
                <w:sz w:val="20"/>
                <w:szCs w:val="20"/>
              </w:rPr>
              <w:t>à titre principal</w:t>
            </w:r>
            <w:r w:rsidRPr="00072408">
              <w:rPr>
                <w:sz w:val="20"/>
                <w:szCs w:val="20"/>
              </w:rPr>
              <w:t xml:space="preserve"> </w:t>
            </w:r>
            <w:r w:rsidR="0090074F">
              <w:rPr>
                <w:sz w:val="20"/>
                <w:szCs w:val="20"/>
              </w:rPr>
              <w:t>(</w:t>
            </w:r>
            <w:r w:rsidRPr="00072408">
              <w:rPr>
                <w:sz w:val="20"/>
                <w:szCs w:val="20"/>
              </w:rPr>
              <w:t>personnes physiques</w:t>
            </w:r>
            <w:r w:rsidR="0090074F">
              <w:rPr>
                <w:sz w:val="20"/>
                <w:szCs w:val="20"/>
              </w:rPr>
              <w:t>)</w:t>
            </w:r>
            <w:r w:rsidRPr="00072408">
              <w:rPr>
                <w:sz w:val="20"/>
                <w:szCs w:val="20"/>
              </w:rPr>
              <w:t xml:space="preserve"> détenant plus de 50% du capital social </w:t>
            </w:r>
          </w:p>
        </w:tc>
        <w:tc>
          <w:tcPr>
            <w:tcW w:w="1033" w:type="dxa"/>
            <w:tcBorders>
              <w:top w:val="dotted" w:sz="4" w:space="0" w:color="auto"/>
              <w:left w:val="dotted" w:sz="4" w:space="0" w:color="auto"/>
              <w:bottom w:val="dotted" w:sz="4" w:space="0" w:color="auto"/>
              <w:right w:val="dotted" w:sz="4" w:space="0" w:color="auto"/>
            </w:tcBorders>
            <w:shd w:val="clear" w:color="auto" w:fill="FFE5E9"/>
            <w:vAlign w:val="center"/>
          </w:tcPr>
          <w:p w14:paraId="0688C4E4" w14:textId="09FC91B8"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100 </w:t>
            </w:r>
            <w:r w:rsidR="00EE6115">
              <w:rPr>
                <w:sz w:val="20"/>
                <w:szCs w:val="20"/>
              </w:rPr>
              <w:br/>
            </w:r>
            <w:r w:rsidRPr="00072408">
              <w:rPr>
                <w:sz w:val="20"/>
                <w:szCs w:val="20"/>
              </w:rPr>
              <w:t>poin</w:t>
            </w:r>
            <w:r w:rsidR="00EE6115">
              <w:rPr>
                <w:sz w:val="20"/>
                <w:szCs w:val="20"/>
              </w:rPr>
              <w:t>t</w:t>
            </w:r>
            <w:r w:rsidRPr="00072408">
              <w:rPr>
                <w:sz w:val="20"/>
                <w:szCs w:val="20"/>
              </w:rPr>
              <w:t>s</w:t>
            </w:r>
          </w:p>
        </w:tc>
        <w:tc>
          <w:tcPr>
            <w:tcW w:w="766" w:type="dxa"/>
            <w:vMerge/>
            <w:tcBorders>
              <w:top w:val="dotted" w:sz="4" w:space="0" w:color="auto"/>
              <w:left w:val="dotted" w:sz="4" w:space="0" w:color="auto"/>
              <w:bottom w:val="dotted" w:sz="4" w:space="0" w:color="auto"/>
              <w:right w:val="dotted" w:sz="4" w:space="0" w:color="auto"/>
            </w:tcBorders>
            <w:vAlign w:val="center"/>
          </w:tcPr>
          <w:p w14:paraId="47F612FA"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eastAsia="DengXian Light" w:hAnsi="Calibri Light" w:cs="Times New Roman"/>
                <w:b/>
                <w:bCs/>
                <w:sz w:val="20"/>
                <w:szCs w:val="20"/>
              </w:rPr>
            </w:pPr>
          </w:p>
        </w:tc>
      </w:tr>
      <w:tr w:rsidR="00072408" w:rsidRPr="00140C3C" w14:paraId="1FFAF341" w14:textId="77777777" w:rsidTr="00F41A06">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10383B23" w14:textId="77777777" w:rsidR="00072408" w:rsidRPr="00072408" w:rsidRDefault="00072408" w:rsidP="001D2FE6">
            <w:pPr>
              <w:rPr>
                <w:rFonts w:ascii="Calibri Light" w:hAnsi="Calibri Light" w:cs="Calibri Light"/>
                <w:color w:val="FFFFFF" w:themeColor="background1"/>
                <w:sz w:val="20"/>
                <w:szCs w:val="20"/>
                <w:lang w:eastAsia="zh-CN" w:bidi="hi-IN"/>
              </w:rPr>
            </w:pPr>
          </w:p>
        </w:tc>
        <w:tc>
          <w:tcPr>
            <w:tcW w:w="7087" w:type="dxa"/>
            <w:tcBorders>
              <w:top w:val="dotted" w:sz="4" w:space="0" w:color="auto"/>
              <w:left w:val="dotted" w:sz="4" w:space="0" w:color="auto"/>
              <w:bottom w:val="dotted" w:sz="4" w:space="0" w:color="auto"/>
              <w:right w:val="dotted" w:sz="4" w:space="0" w:color="auto"/>
            </w:tcBorders>
            <w:shd w:val="clear" w:color="auto" w:fill="auto"/>
            <w:vAlign w:val="center"/>
          </w:tcPr>
          <w:p w14:paraId="584158F3" w14:textId="59BA05A9"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 xml:space="preserve">Exploitation </w:t>
            </w:r>
            <w:r w:rsidRPr="00072408">
              <w:rPr>
                <w:b/>
                <w:bCs/>
                <w:sz w:val="20"/>
                <w:szCs w:val="20"/>
              </w:rPr>
              <w:t>membre d’une structure collective</w:t>
            </w:r>
            <w:r w:rsidRPr="00072408">
              <w:rPr>
                <w:sz w:val="20"/>
                <w:szCs w:val="20"/>
              </w:rPr>
              <w:t xml:space="preserve"> (ex : Organisation de Producteurs, CUMA…)</w:t>
            </w:r>
          </w:p>
        </w:tc>
        <w:tc>
          <w:tcPr>
            <w:tcW w:w="1033" w:type="dxa"/>
            <w:tcBorders>
              <w:top w:val="dotted" w:sz="4" w:space="0" w:color="auto"/>
              <w:left w:val="dotted" w:sz="4" w:space="0" w:color="auto"/>
              <w:bottom w:val="dotted" w:sz="4" w:space="0" w:color="auto"/>
              <w:right w:val="dotted" w:sz="4" w:space="0" w:color="auto"/>
            </w:tcBorders>
            <w:shd w:val="clear" w:color="auto" w:fill="auto"/>
            <w:vAlign w:val="center"/>
          </w:tcPr>
          <w:p w14:paraId="5DFE34B2" w14:textId="5077F8B0"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20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7C38895F"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tc>
      </w:tr>
      <w:tr w:rsidR="00072408" w:rsidRPr="00140C3C" w14:paraId="4419E0F2" w14:textId="77777777" w:rsidTr="00F41A06">
        <w:trPr>
          <w:trHeight w:val="312"/>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7952D442" w14:textId="77777777" w:rsidR="00072408" w:rsidRPr="00072408" w:rsidRDefault="00072408" w:rsidP="001D2FE6">
            <w:pPr>
              <w:rPr>
                <w:rFonts w:ascii="Calibri Light" w:eastAsia="DengXian Light" w:hAnsi="Calibri Light" w:cs="Times New Roman"/>
                <w:sz w:val="20"/>
                <w:szCs w:val="20"/>
              </w:rPr>
            </w:pPr>
          </w:p>
        </w:tc>
        <w:tc>
          <w:tcPr>
            <w:tcW w:w="7087" w:type="dxa"/>
            <w:tcBorders>
              <w:top w:val="dotted" w:sz="4" w:space="0" w:color="auto"/>
              <w:left w:val="dotted" w:sz="4" w:space="0" w:color="auto"/>
              <w:bottom w:val="dotted" w:sz="4" w:space="0" w:color="auto"/>
              <w:right w:val="dotted" w:sz="4" w:space="0" w:color="auto"/>
            </w:tcBorders>
            <w:shd w:val="clear" w:color="auto" w:fill="FFE5E9"/>
            <w:vAlign w:val="center"/>
          </w:tcPr>
          <w:p w14:paraId="79A5EB66"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 xml:space="preserve">Une partie ou la totalité du projet d’investissement est liée à un mode de production faisant déjà l’objet d’une </w:t>
            </w:r>
            <w:r w:rsidRPr="00072408">
              <w:rPr>
                <w:b/>
                <w:bCs/>
                <w:sz w:val="20"/>
                <w:szCs w:val="20"/>
              </w:rPr>
              <w:t xml:space="preserve">certification AB </w:t>
            </w:r>
            <w:r w:rsidRPr="00072408">
              <w:rPr>
                <w:sz w:val="20"/>
                <w:szCs w:val="20"/>
              </w:rPr>
              <w:t>(ou en cours d’engagement)</w:t>
            </w:r>
          </w:p>
        </w:tc>
        <w:tc>
          <w:tcPr>
            <w:tcW w:w="1033" w:type="dxa"/>
            <w:tcBorders>
              <w:top w:val="dotted" w:sz="4" w:space="0" w:color="auto"/>
              <w:left w:val="dotted" w:sz="4" w:space="0" w:color="auto"/>
              <w:bottom w:val="dotted" w:sz="4" w:space="0" w:color="auto"/>
              <w:right w:val="dotted" w:sz="4" w:space="0" w:color="auto"/>
            </w:tcBorders>
            <w:shd w:val="clear" w:color="auto" w:fill="FFE5E9"/>
            <w:vAlign w:val="center"/>
          </w:tcPr>
          <w:p w14:paraId="6D4498F8"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eastAsia="DengXian Light" w:hAnsi="Calibri Light" w:cs="Times New Roman"/>
                <w:sz w:val="20"/>
                <w:szCs w:val="20"/>
              </w:rPr>
            </w:pPr>
            <w:r w:rsidRPr="00072408">
              <w:rPr>
                <w:sz w:val="20"/>
                <w:szCs w:val="20"/>
              </w:rPr>
              <w:t>60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7BAD581A"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eastAsia="DengXian Light" w:hAnsi="Calibri Light" w:cs="Times New Roman"/>
                <w:b/>
                <w:bCs/>
                <w:sz w:val="20"/>
                <w:szCs w:val="20"/>
              </w:rPr>
            </w:pPr>
          </w:p>
        </w:tc>
      </w:tr>
      <w:tr w:rsidR="00072408" w:rsidRPr="00140C3C" w14:paraId="2D1F46CF" w14:textId="77777777" w:rsidTr="00F41A06">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2FD7755D" w14:textId="77777777" w:rsidR="00072408" w:rsidRPr="00072408" w:rsidRDefault="00072408" w:rsidP="001D2FE6">
            <w:pPr>
              <w:rPr>
                <w:rFonts w:ascii="Calibri Light" w:eastAsia="DengXian Light" w:hAnsi="Calibri Light" w:cs="Times New Roman"/>
                <w:sz w:val="20"/>
                <w:szCs w:val="20"/>
              </w:rPr>
            </w:pPr>
          </w:p>
        </w:tc>
        <w:tc>
          <w:tcPr>
            <w:tcW w:w="7087" w:type="dxa"/>
            <w:tcBorders>
              <w:top w:val="dotted" w:sz="4" w:space="0" w:color="auto"/>
              <w:left w:val="dotted" w:sz="4" w:space="0" w:color="auto"/>
              <w:bottom w:val="dotted" w:sz="4" w:space="0" w:color="auto"/>
              <w:right w:val="dotted" w:sz="4" w:space="0" w:color="auto"/>
            </w:tcBorders>
            <w:shd w:val="clear" w:color="auto" w:fill="auto"/>
            <w:vAlign w:val="center"/>
          </w:tcPr>
          <w:p w14:paraId="77BE3544" w14:textId="258C5F0A"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 xml:space="preserve">Une partie ou la totalité du projet d’investissement est liée à un mode de production faisant déjà l’objet d’autres </w:t>
            </w:r>
            <w:r w:rsidRPr="00072408">
              <w:rPr>
                <w:b/>
                <w:bCs/>
                <w:sz w:val="20"/>
                <w:szCs w:val="20"/>
              </w:rPr>
              <w:t>signes d'identification de la qualité et de l'origine</w:t>
            </w:r>
            <w:r w:rsidRPr="00072408">
              <w:rPr>
                <w:sz w:val="20"/>
                <w:szCs w:val="20"/>
              </w:rPr>
              <w:t xml:space="preserve"> (hors AB) : IGP, AOC/AOP, label rouge, STG</w:t>
            </w:r>
            <w:r w:rsidR="003D2B42">
              <w:rPr>
                <w:sz w:val="20"/>
                <w:szCs w:val="20"/>
              </w:rPr>
              <w:t>.</w:t>
            </w:r>
          </w:p>
        </w:tc>
        <w:tc>
          <w:tcPr>
            <w:tcW w:w="1033" w:type="dxa"/>
            <w:tcBorders>
              <w:top w:val="dotted" w:sz="4" w:space="0" w:color="auto"/>
              <w:left w:val="dotted" w:sz="4" w:space="0" w:color="auto"/>
              <w:bottom w:val="dotted" w:sz="4" w:space="0" w:color="auto"/>
              <w:right w:val="dotted" w:sz="4" w:space="0" w:color="auto"/>
            </w:tcBorders>
            <w:shd w:val="clear" w:color="auto" w:fill="auto"/>
            <w:vAlign w:val="center"/>
          </w:tcPr>
          <w:p w14:paraId="570E72A7"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40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605161BC"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tc>
      </w:tr>
      <w:tr w:rsidR="00072408" w:rsidRPr="00140C3C" w14:paraId="78F79ED2" w14:textId="77777777" w:rsidTr="00F41A06">
        <w:trPr>
          <w:trHeight w:val="469"/>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23EC410D" w14:textId="77777777" w:rsidR="00072408" w:rsidRPr="00072408" w:rsidRDefault="00072408" w:rsidP="001D2FE6">
            <w:pPr>
              <w:rPr>
                <w:rFonts w:ascii="Calibri Light" w:eastAsia="DengXian Light" w:hAnsi="Calibri Light" w:cs="Times New Roman"/>
                <w:sz w:val="20"/>
                <w:szCs w:val="20"/>
              </w:rPr>
            </w:pPr>
          </w:p>
        </w:tc>
        <w:tc>
          <w:tcPr>
            <w:tcW w:w="7087" w:type="dxa"/>
            <w:tcBorders>
              <w:top w:val="dotted" w:sz="4" w:space="0" w:color="auto"/>
              <w:left w:val="dotted" w:sz="4" w:space="0" w:color="auto"/>
              <w:bottom w:val="dotted" w:sz="4" w:space="0" w:color="auto"/>
              <w:right w:val="dotted" w:sz="4" w:space="0" w:color="auto"/>
            </w:tcBorders>
            <w:shd w:val="clear" w:color="auto" w:fill="FFE5E9"/>
            <w:vAlign w:val="center"/>
          </w:tcPr>
          <w:p w14:paraId="39885EFF"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 xml:space="preserve">Une partie ou la totalité du projet d’investissement est liée à un mode de production faisant déjà l’objet d’une </w:t>
            </w:r>
            <w:r w:rsidRPr="00072408">
              <w:rPr>
                <w:b/>
                <w:bCs/>
                <w:sz w:val="20"/>
                <w:szCs w:val="20"/>
              </w:rPr>
              <w:t>certification environnementale</w:t>
            </w:r>
            <w:r w:rsidRPr="00072408">
              <w:rPr>
                <w:sz w:val="20"/>
                <w:szCs w:val="20"/>
              </w:rPr>
              <w:t xml:space="preserve"> (HVE niveau 3, Nature &amp; Progrès, Plante Bleue, Production Fruitière Intégrée)</w:t>
            </w:r>
          </w:p>
        </w:tc>
        <w:tc>
          <w:tcPr>
            <w:tcW w:w="1033" w:type="dxa"/>
            <w:tcBorders>
              <w:top w:val="dotted" w:sz="4" w:space="0" w:color="auto"/>
              <w:left w:val="dotted" w:sz="4" w:space="0" w:color="auto"/>
              <w:bottom w:val="dotted" w:sz="4" w:space="0" w:color="auto"/>
              <w:right w:val="dotted" w:sz="4" w:space="0" w:color="auto"/>
            </w:tcBorders>
            <w:shd w:val="clear" w:color="auto" w:fill="FFE5E9"/>
            <w:vAlign w:val="center"/>
          </w:tcPr>
          <w:p w14:paraId="3FB13D38" w14:textId="1526DA14"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30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0D866C5B"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eastAsia="DengXian Light" w:hAnsi="Calibri Light" w:cs="Times New Roman"/>
                <w:b/>
                <w:bCs/>
                <w:sz w:val="20"/>
                <w:szCs w:val="20"/>
              </w:rPr>
            </w:pPr>
          </w:p>
        </w:tc>
      </w:tr>
      <w:tr w:rsidR="00072408" w:rsidRPr="00140C3C" w14:paraId="7464B6F8" w14:textId="77777777" w:rsidTr="00F41A06">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4E94CE3B" w14:textId="77777777" w:rsidR="00072408" w:rsidRPr="00072408" w:rsidRDefault="00072408" w:rsidP="001D2FE6">
            <w:pPr>
              <w:rPr>
                <w:rFonts w:ascii="Calibri Light" w:eastAsia="DengXian Light" w:hAnsi="Calibri Light" w:cs="Times New Roman"/>
                <w:sz w:val="20"/>
                <w:szCs w:val="20"/>
              </w:rPr>
            </w:pPr>
          </w:p>
        </w:tc>
        <w:tc>
          <w:tcPr>
            <w:tcW w:w="7087" w:type="dxa"/>
            <w:tcBorders>
              <w:top w:val="dotted" w:sz="4" w:space="0" w:color="auto"/>
              <w:left w:val="dotted" w:sz="4" w:space="0" w:color="auto"/>
              <w:bottom w:val="dotted" w:sz="4" w:space="0" w:color="auto"/>
              <w:right w:val="dotted" w:sz="4" w:space="0" w:color="auto"/>
            </w:tcBorders>
            <w:shd w:val="clear" w:color="auto" w:fill="auto"/>
            <w:vAlign w:val="center"/>
          </w:tcPr>
          <w:p w14:paraId="3DB895A9"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 xml:space="preserve">Exploitation bénéficiaire d'une </w:t>
            </w:r>
            <w:r w:rsidRPr="00072408">
              <w:rPr>
                <w:b/>
                <w:bCs/>
                <w:sz w:val="20"/>
                <w:szCs w:val="20"/>
              </w:rPr>
              <w:t>MAEC surfacique ou d’une MAEC forfaitaire (API, PRM…)</w:t>
            </w:r>
          </w:p>
        </w:tc>
        <w:tc>
          <w:tcPr>
            <w:tcW w:w="1033" w:type="dxa"/>
            <w:tcBorders>
              <w:top w:val="dotted" w:sz="4" w:space="0" w:color="auto"/>
              <w:left w:val="dotted" w:sz="4" w:space="0" w:color="auto"/>
              <w:bottom w:val="dotted" w:sz="4" w:space="0" w:color="auto"/>
              <w:right w:val="dotted" w:sz="4" w:space="0" w:color="auto"/>
            </w:tcBorders>
            <w:shd w:val="clear" w:color="auto" w:fill="auto"/>
            <w:vAlign w:val="center"/>
          </w:tcPr>
          <w:p w14:paraId="6D524145"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20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079EDBD9"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tc>
      </w:tr>
      <w:tr w:rsidR="00072408" w:rsidRPr="00140C3C" w14:paraId="7886F810" w14:textId="77777777" w:rsidTr="00F41A06">
        <w:trPr>
          <w:trHeight w:val="302"/>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56CC4F90" w14:textId="77777777" w:rsidR="00072408" w:rsidRPr="00072408" w:rsidRDefault="00072408" w:rsidP="001D2FE6">
            <w:pPr>
              <w:rPr>
                <w:rFonts w:ascii="Calibri Light" w:eastAsia="DengXian Light" w:hAnsi="Calibri Light" w:cs="Times New Roman"/>
                <w:sz w:val="20"/>
                <w:szCs w:val="20"/>
              </w:rPr>
            </w:pPr>
          </w:p>
        </w:tc>
        <w:tc>
          <w:tcPr>
            <w:tcW w:w="7087" w:type="dxa"/>
            <w:tcBorders>
              <w:top w:val="dotted" w:sz="4" w:space="0" w:color="auto"/>
              <w:left w:val="dotted" w:sz="4" w:space="0" w:color="auto"/>
              <w:bottom w:val="dotted" w:sz="4" w:space="0" w:color="auto"/>
              <w:right w:val="dotted" w:sz="4" w:space="0" w:color="auto"/>
            </w:tcBorders>
            <w:shd w:val="clear" w:color="auto" w:fill="FFE5E9"/>
            <w:vAlign w:val="center"/>
          </w:tcPr>
          <w:p w14:paraId="02FB8BF2" w14:textId="0E88E3C5"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b/>
                <w:bCs/>
                <w:sz w:val="20"/>
                <w:szCs w:val="20"/>
              </w:rPr>
            </w:pPr>
            <w:r w:rsidRPr="00072408">
              <w:rPr>
                <w:sz w:val="20"/>
                <w:szCs w:val="20"/>
              </w:rPr>
              <w:t xml:space="preserve">Exploitation dont les membres font partie d’un </w:t>
            </w:r>
            <w:r w:rsidRPr="00072408">
              <w:rPr>
                <w:b/>
                <w:bCs/>
                <w:sz w:val="20"/>
                <w:szCs w:val="20"/>
              </w:rPr>
              <w:t>collectif GIEE/DEPHY/30 000 ou participant à un PEI ou projet de Coopération / structuration (mesure 77.06)</w:t>
            </w:r>
          </w:p>
        </w:tc>
        <w:tc>
          <w:tcPr>
            <w:tcW w:w="1033" w:type="dxa"/>
            <w:tcBorders>
              <w:top w:val="dotted" w:sz="4" w:space="0" w:color="auto"/>
              <w:left w:val="dotted" w:sz="4" w:space="0" w:color="auto"/>
              <w:bottom w:val="dotted" w:sz="4" w:space="0" w:color="auto"/>
              <w:right w:val="dotted" w:sz="4" w:space="0" w:color="auto"/>
            </w:tcBorders>
            <w:shd w:val="clear" w:color="auto" w:fill="FFE5E9"/>
            <w:vAlign w:val="center"/>
          </w:tcPr>
          <w:p w14:paraId="073468E8"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30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00A94349"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eastAsia="DengXian Light" w:hAnsi="Calibri Light" w:cs="Times New Roman"/>
                <w:b/>
                <w:bCs/>
                <w:sz w:val="20"/>
                <w:szCs w:val="20"/>
              </w:rPr>
            </w:pPr>
          </w:p>
        </w:tc>
      </w:tr>
      <w:tr w:rsidR="00072408" w:rsidRPr="00140C3C" w14:paraId="74EED081" w14:textId="77777777" w:rsidTr="00F41A06">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6CE7635E" w14:textId="77777777" w:rsidR="00072408" w:rsidRPr="00072408" w:rsidRDefault="00072408" w:rsidP="001D2FE6">
            <w:pPr>
              <w:rPr>
                <w:rFonts w:ascii="Calibri Light" w:eastAsia="DengXian Light" w:hAnsi="Calibri Light" w:cs="Times New Roman"/>
                <w:sz w:val="20"/>
                <w:szCs w:val="20"/>
              </w:rPr>
            </w:pPr>
          </w:p>
        </w:tc>
        <w:tc>
          <w:tcPr>
            <w:tcW w:w="7087" w:type="dxa"/>
            <w:tcBorders>
              <w:top w:val="dotted" w:sz="4" w:space="0" w:color="auto"/>
              <w:left w:val="dotted" w:sz="4" w:space="0" w:color="auto"/>
              <w:bottom w:val="dotted" w:sz="4" w:space="0" w:color="auto"/>
              <w:right w:val="dotted" w:sz="4" w:space="0" w:color="auto"/>
            </w:tcBorders>
            <w:shd w:val="clear" w:color="auto" w:fill="auto"/>
            <w:vAlign w:val="center"/>
          </w:tcPr>
          <w:p w14:paraId="03DBFEAB"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 xml:space="preserve">Fourniture d’une </w:t>
            </w:r>
            <w:r w:rsidRPr="00072408">
              <w:rPr>
                <w:b/>
                <w:bCs/>
                <w:sz w:val="20"/>
                <w:szCs w:val="20"/>
              </w:rPr>
              <w:t>stratégie agroécologique via le diagnostic de durabilité</w:t>
            </w:r>
            <w:r w:rsidRPr="00072408">
              <w:rPr>
                <w:rFonts w:asciiTheme="majorHAnsi" w:hAnsiTheme="majorHAnsi" w:cstheme="majorHAnsi"/>
                <w:b/>
                <w:bCs/>
                <w:sz w:val="20"/>
                <w:szCs w:val="20"/>
              </w:rPr>
              <w:t xml:space="preserve"> </w:t>
            </w:r>
            <w:r w:rsidRPr="00072408">
              <w:rPr>
                <w:sz w:val="20"/>
                <w:szCs w:val="20"/>
              </w:rPr>
              <w:t>de</w:t>
            </w:r>
            <w:r w:rsidRPr="00072408">
              <w:rPr>
                <w:b/>
                <w:bCs/>
                <w:sz w:val="20"/>
                <w:szCs w:val="20"/>
              </w:rPr>
              <w:t xml:space="preserve"> </w:t>
            </w:r>
            <w:r w:rsidRPr="00072408">
              <w:rPr>
                <w:sz w:val="20"/>
                <w:szCs w:val="20"/>
              </w:rPr>
              <w:t>l’exploitation dégageant des pistes d’amélioration pluriannuelles en matière de transition agro-environnementale (triple performance économique, environnementale et sociale), réalisé par une structure externe, voir détails ci-dessous</w:t>
            </w:r>
          </w:p>
        </w:tc>
        <w:tc>
          <w:tcPr>
            <w:tcW w:w="1033" w:type="dxa"/>
            <w:tcBorders>
              <w:top w:val="dotted" w:sz="4" w:space="0" w:color="auto"/>
              <w:left w:val="dotted" w:sz="4" w:space="0" w:color="auto"/>
              <w:bottom w:val="dotted" w:sz="4" w:space="0" w:color="auto"/>
              <w:right w:val="dotted" w:sz="4" w:space="0" w:color="auto"/>
            </w:tcBorders>
            <w:shd w:val="clear" w:color="auto" w:fill="auto"/>
            <w:vAlign w:val="center"/>
          </w:tcPr>
          <w:p w14:paraId="29C5A0CB"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30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1DB647D7"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p>
        </w:tc>
      </w:tr>
      <w:tr w:rsidR="003D2B42" w:rsidRPr="00140C3C" w14:paraId="0B6E9AAC" w14:textId="77777777" w:rsidTr="00F41A06">
        <w:trPr>
          <w:trHeight w:val="410"/>
        </w:trPr>
        <w:tc>
          <w:tcPr>
            <w:cnfStyle w:val="001000000000" w:firstRow="0" w:lastRow="0" w:firstColumn="1" w:lastColumn="0" w:oddVBand="0" w:evenVBand="0" w:oddHBand="0" w:evenHBand="0" w:firstRowFirstColumn="0" w:firstRowLastColumn="0" w:lastRowFirstColumn="0" w:lastRowLastColumn="0"/>
            <w:tcW w:w="1702" w:type="dxa"/>
            <w:tcBorders>
              <w:top w:val="dotted" w:sz="4" w:space="0" w:color="auto"/>
              <w:left w:val="dotted" w:sz="4" w:space="0" w:color="auto"/>
              <w:bottom w:val="dotted" w:sz="4" w:space="0" w:color="auto"/>
              <w:right w:val="dotted" w:sz="4" w:space="0" w:color="auto"/>
            </w:tcBorders>
            <w:shd w:val="clear" w:color="auto" w:fill="7A1200"/>
            <w:vAlign w:val="center"/>
          </w:tcPr>
          <w:p w14:paraId="08C1D70F" w14:textId="0EF6E2F3" w:rsidR="00072408" w:rsidRPr="00072408" w:rsidRDefault="00072408" w:rsidP="001D2FE6">
            <w:pPr>
              <w:rPr>
                <w:rFonts w:ascii="Calibri Light" w:eastAsia="DengXian Light" w:hAnsi="Calibri Light" w:cs="Times New Roman"/>
                <w:sz w:val="20"/>
                <w:szCs w:val="20"/>
              </w:rPr>
            </w:pPr>
          </w:p>
        </w:tc>
        <w:tc>
          <w:tcPr>
            <w:tcW w:w="8886" w:type="dxa"/>
            <w:gridSpan w:val="3"/>
            <w:tcBorders>
              <w:top w:val="dotted" w:sz="4" w:space="0" w:color="auto"/>
              <w:left w:val="dotted" w:sz="4" w:space="0" w:color="auto"/>
              <w:bottom w:val="dotted" w:sz="4" w:space="0" w:color="auto"/>
              <w:right w:val="dotted" w:sz="4" w:space="0" w:color="auto"/>
            </w:tcBorders>
            <w:shd w:val="clear" w:color="auto" w:fill="7A1200"/>
            <w:vAlign w:val="center"/>
          </w:tcPr>
          <w:p w14:paraId="0F640709"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20"/>
                <w:szCs w:val="20"/>
                <w:lang w:eastAsia="zh-CN" w:bidi="hi-IN"/>
              </w:rPr>
            </w:pPr>
            <w:r w:rsidRPr="00072408">
              <w:rPr>
                <w:rFonts w:ascii="Calibri Light" w:hAnsi="Calibri Light" w:cs="Calibri Light"/>
                <w:b/>
                <w:bCs/>
                <w:color w:val="FFFFFF"/>
                <w:sz w:val="20"/>
                <w:szCs w:val="20"/>
                <w:lang w:eastAsia="zh-CN" w:bidi="hi-IN"/>
              </w:rPr>
              <w:t>Priorité aux investissements s’inscrivant dans le cadre</w:t>
            </w:r>
            <w:r w:rsidRPr="00072408">
              <w:rPr>
                <w:rFonts w:ascii="Calibri Light" w:hAnsi="Calibri Light" w:cs="Calibri Light"/>
                <w:b/>
                <w:bCs/>
                <w:sz w:val="20"/>
                <w:szCs w:val="20"/>
                <w:lang w:eastAsia="zh-CN" w:bidi="hi-IN"/>
              </w:rPr>
              <w:t xml:space="preserve"> d’une démarche collective (max 220 pts)</w:t>
            </w:r>
          </w:p>
        </w:tc>
      </w:tr>
      <w:tr w:rsidR="00072408" w:rsidRPr="00140C3C" w14:paraId="2D46BCDC" w14:textId="77777777" w:rsidTr="00F41A06">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1702" w:type="dxa"/>
            <w:vMerge w:val="restart"/>
            <w:tcBorders>
              <w:top w:val="dotted" w:sz="4" w:space="0" w:color="auto"/>
              <w:left w:val="dotted" w:sz="4" w:space="0" w:color="auto"/>
              <w:bottom w:val="dotted" w:sz="4" w:space="0" w:color="auto"/>
              <w:right w:val="dotted" w:sz="4" w:space="0" w:color="auto"/>
            </w:tcBorders>
            <w:shd w:val="clear" w:color="auto" w:fill="7A1200"/>
            <w:vAlign w:val="center"/>
          </w:tcPr>
          <w:p w14:paraId="34ECD693" w14:textId="77777777" w:rsidR="00072408" w:rsidRPr="00072408" w:rsidRDefault="00072408" w:rsidP="001D2FE6">
            <w:pPr>
              <w:rPr>
                <w:rFonts w:ascii="Calibri Light" w:eastAsia="DengXian Light" w:hAnsi="Calibri Light" w:cs="Times New Roman"/>
                <w:sz w:val="20"/>
                <w:szCs w:val="20"/>
              </w:rPr>
            </w:pPr>
            <w:r w:rsidRPr="00072408">
              <w:rPr>
                <w:rFonts w:ascii="Calibri Light" w:hAnsi="Calibri Light" w:cs="Calibri Light"/>
                <w:sz w:val="20"/>
                <w:szCs w:val="20"/>
                <w:lang w:eastAsia="zh-CN" w:bidi="hi-IN"/>
              </w:rPr>
              <w:t>Renforcer les démarches collectives, à travers la mutualisation de matériel de production</w:t>
            </w:r>
          </w:p>
        </w:tc>
        <w:tc>
          <w:tcPr>
            <w:tcW w:w="7087" w:type="dxa"/>
            <w:tcBorders>
              <w:top w:val="dotted" w:sz="4" w:space="0" w:color="auto"/>
              <w:left w:val="dotted" w:sz="4" w:space="0" w:color="auto"/>
              <w:bottom w:val="dotted" w:sz="4" w:space="0" w:color="auto"/>
              <w:right w:val="dotted" w:sz="4" w:space="0" w:color="auto"/>
            </w:tcBorders>
            <w:shd w:val="clear" w:color="auto" w:fill="auto"/>
            <w:vAlign w:val="center"/>
          </w:tcPr>
          <w:p w14:paraId="7CF0A23C"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Structure collective porteuse du projet (CUMA, Coopérative…)</w:t>
            </w:r>
          </w:p>
        </w:tc>
        <w:tc>
          <w:tcPr>
            <w:tcW w:w="1033" w:type="dxa"/>
            <w:tcBorders>
              <w:top w:val="dotted" w:sz="4" w:space="0" w:color="auto"/>
              <w:left w:val="dotted" w:sz="4" w:space="0" w:color="auto"/>
              <w:bottom w:val="dotted" w:sz="4" w:space="0" w:color="auto"/>
              <w:right w:val="dotted" w:sz="4" w:space="0" w:color="auto"/>
            </w:tcBorders>
            <w:shd w:val="clear" w:color="auto" w:fill="auto"/>
            <w:vAlign w:val="center"/>
          </w:tcPr>
          <w:p w14:paraId="368CDA06"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100 points</w:t>
            </w:r>
          </w:p>
        </w:tc>
        <w:tc>
          <w:tcPr>
            <w:tcW w:w="766" w:type="dxa"/>
            <w:vMerge w:val="restart"/>
            <w:tcBorders>
              <w:top w:val="dotted" w:sz="4" w:space="0" w:color="auto"/>
              <w:left w:val="dotted" w:sz="4" w:space="0" w:color="auto"/>
              <w:bottom w:val="dotted" w:sz="4" w:space="0" w:color="auto"/>
              <w:right w:val="dotted" w:sz="4" w:space="0" w:color="auto"/>
            </w:tcBorders>
            <w:shd w:val="clear" w:color="auto" w:fill="auto"/>
            <w:vAlign w:val="center"/>
          </w:tcPr>
          <w:p w14:paraId="5494E654" w14:textId="77777777" w:rsidR="00072408" w:rsidRPr="00072408" w:rsidRDefault="00072408" w:rsidP="001D2FE6">
            <w:pPr>
              <w:spacing w:line="259" w:lineRule="auto"/>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sz w:val="20"/>
                <w:szCs w:val="20"/>
                <w:lang w:eastAsia="zh-CN" w:bidi="hi-IN"/>
              </w:rPr>
            </w:pPr>
          </w:p>
          <w:p w14:paraId="6F550FA9"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eastAsia="DengXian Light" w:hAnsi="Calibri Light" w:cs="Times New Roman"/>
                <w:b/>
                <w:bCs/>
                <w:sz w:val="20"/>
                <w:szCs w:val="20"/>
              </w:rPr>
            </w:pPr>
            <w:r w:rsidRPr="00072408">
              <w:rPr>
                <w:rFonts w:ascii="Calibri Light" w:hAnsi="Calibri Light" w:cs="Calibri Light"/>
                <w:b/>
                <w:bCs/>
                <w:sz w:val="20"/>
                <w:szCs w:val="20"/>
                <w:lang w:eastAsia="zh-CN" w:bidi="hi-IN"/>
              </w:rPr>
              <w:t>220 points</w:t>
            </w:r>
          </w:p>
        </w:tc>
      </w:tr>
      <w:tr w:rsidR="00072408" w:rsidRPr="00140C3C" w14:paraId="596B0A2E" w14:textId="77777777" w:rsidTr="00F41A06">
        <w:trPr>
          <w:trHeight w:val="275"/>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0DC7FE25" w14:textId="77777777" w:rsidR="00072408" w:rsidRPr="00072408" w:rsidRDefault="00072408" w:rsidP="001D2FE6">
            <w:pPr>
              <w:widowControl w:val="0"/>
              <w:suppressAutoHyphens/>
              <w:autoSpaceDN w:val="0"/>
              <w:textAlignment w:val="baseline"/>
              <w:rPr>
                <w:rFonts w:ascii="Calibri Light" w:hAnsi="Calibri Light" w:cs="Calibri Light"/>
                <w:sz w:val="20"/>
                <w:szCs w:val="20"/>
                <w:lang w:eastAsia="zh-CN" w:bidi="hi-IN"/>
              </w:rPr>
            </w:pPr>
          </w:p>
        </w:tc>
        <w:tc>
          <w:tcPr>
            <w:tcW w:w="7087" w:type="dxa"/>
            <w:tcBorders>
              <w:top w:val="dotted" w:sz="4" w:space="0" w:color="auto"/>
              <w:left w:val="dotted" w:sz="4" w:space="0" w:color="auto"/>
              <w:bottom w:val="dotted" w:sz="4" w:space="0" w:color="auto"/>
              <w:right w:val="dotted" w:sz="4" w:space="0" w:color="auto"/>
            </w:tcBorders>
            <w:shd w:val="clear" w:color="auto" w:fill="FFE5E9"/>
            <w:vAlign w:val="center"/>
          </w:tcPr>
          <w:p w14:paraId="4C6D8A16"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 xml:space="preserve">CUMA ou coopérative </w:t>
            </w:r>
            <w:r w:rsidRPr="00072408">
              <w:rPr>
                <w:b/>
                <w:bCs/>
                <w:sz w:val="20"/>
                <w:szCs w:val="20"/>
              </w:rPr>
              <w:t>nouvellement créée</w:t>
            </w:r>
            <w:r w:rsidRPr="00072408">
              <w:rPr>
                <w:sz w:val="20"/>
                <w:szCs w:val="20"/>
              </w:rPr>
              <w:t xml:space="preserve"> (depuis moins de 5 ans au dépôt du dossier)</w:t>
            </w:r>
          </w:p>
        </w:tc>
        <w:tc>
          <w:tcPr>
            <w:tcW w:w="1033" w:type="dxa"/>
            <w:tcBorders>
              <w:top w:val="dotted" w:sz="4" w:space="0" w:color="auto"/>
              <w:left w:val="dotted" w:sz="4" w:space="0" w:color="auto"/>
              <w:bottom w:val="dotted" w:sz="4" w:space="0" w:color="auto"/>
              <w:right w:val="dotted" w:sz="4" w:space="0" w:color="auto"/>
            </w:tcBorders>
            <w:shd w:val="clear" w:color="auto" w:fill="FFE5E9"/>
            <w:vAlign w:val="center"/>
          </w:tcPr>
          <w:p w14:paraId="2157541F"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50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2E42F2D8"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sz w:val="20"/>
                <w:szCs w:val="20"/>
                <w:lang w:eastAsia="zh-CN" w:bidi="hi-IN"/>
              </w:rPr>
            </w:pPr>
          </w:p>
        </w:tc>
      </w:tr>
      <w:tr w:rsidR="00072408" w:rsidRPr="00140C3C" w14:paraId="1114FE29" w14:textId="77777777" w:rsidTr="00F41A06">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7A726C03" w14:textId="77777777" w:rsidR="00072408" w:rsidRPr="00072408" w:rsidRDefault="00072408" w:rsidP="001D2FE6">
            <w:pPr>
              <w:widowControl w:val="0"/>
              <w:suppressAutoHyphens/>
              <w:autoSpaceDN w:val="0"/>
              <w:textAlignment w:val="baseline"/>
              <w:rPr>
                <w:rFonts w:ascii="Calibri Light" w:hAnsi="Calibri Light" w:cs="Calibri Light"/>
                <w:sz w:val="20"/>
                <w:szCs w:val="20"/>
                <w:lang w:eastAsia="zh-CN" w:bidi="hi-IN"/>
              </w:rPr>
            </w:pPr>
          </w:p>
        </w:tc>
        <w:tc>
          <w:tcPr>
            <w:tcW w:w="7087" w:type="dxa"/>
            <w:tcBorders>
              <w:top w:val="dotted" w:sz="4" w:space="0" w:color="auto"/>
              <w:left w:val="dotted" w:sz="4" w:space="0" w:color="auto"/>
              <w:bottom w:val="dotted" w:sz="4" w:space="0" w:color="auto"/>
              <w:right w:val="dotted" w:sz="4" w:space="0" w:color="auto"/>
            </w:tcBorders>
            <w:shd w:val="clear" w:color="auto" w:fill="auto"/>
            <w:vAlign w:val="center"/>
          </w:tcPr>
          <w:p w14:paraId="12A69F1C"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 xml:space="preserve">Réalisation d’un </w:t>
            </w:r>
            <w:r w:rsidRPr="00072408">
              <w:rPr>
                <w:b/>
                <w:bCs/>
                <w:sz w:val="20"/>
                <w:szCs w:val="20"/>
              </w:rPr>
              <w:t>conseil stratégique DINA Cuma</w:t>
            </w:r>
            <w:r w:rsidRPr="00072408">
              <w:rPr>
                <w:sz w:val="20"/>
                <w:szCs w:val="20"/>
              </w:rPr>
              <w:t>, ou d’un plan d’actions RSE, de moins de 5 années</w:t>
            </w:r>
          </w:p>
        </w:tc>
        <w:tc>
          <w:tcPr>
            <w:tcW w:w="1033" w:type="dxa"/>
            <w:tcBorders>
              <w:top w:val="dotted" w:sz="4" w:space="0" w:color="auto"/>
              <w:left w:val="dotted" w:sz="4" w:space="0" w:color="auto"/>
              <w:bottom w:val="dotted" w:sz="4" w:space="0" w:color="auto"/>
              <w:right w:val="dotted" w:sz="4" w:space="0" w:color="auto"/>
            </w:tcBorders>
            <w:shd w:val="clear" w:color="auto" w:fill="auto"/>
            <w:vAlign w:val="center"/>
          </w:tcPr>
          <w:p w14:paraId="1D32BDEE"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sz w:val="20"/>
                <w:szCs w:val="20"/>
              </w:rPr>
            </w:pPr>
            <w:r w:rsidRPr="00072408">
              <w:rPr>
                <w:sz w:val="20"/>
                <w:szCs w:val="20"/>
              </w:rPr>
              <w:t>50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3EAD1540" w14:textId="77777777" w:rsidR="00072408" w:rsidRPr="00072408" w:rsidRDefault="00072408" w:rsidP="001D2FE6">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sz w:val="20"/>
                <w:szCs w:val="20"/>
                <w:lang w:eastAsia="zh-CN" w:bidi="hi-IN"/>
              </w:rPr>
            </w:pPr>
          </w:p>
        </w:tc>
      </w:tr>
      <w:tr w:rsidR="00072408" w:rsidRPr="002C16E5" w14:paraId="7DCD7D12" w14:textId="77777777" w:rsidTr="00F41A06">
        <w:trPr>
          <w:trHeight w:val="302"/>
        </w:trPr>
        <w:tc>
          <w:tcPr>
            <w:cnfStyle w:val="001000000000" w:firstRow="0" w:lastRow="0" w:firstColumn="1" w:lastColumn="0" w:oddVBand="0" w:evenVBand="0" w:oddHBand="0" w:evenHBand="0" w:firstRowFirstColumn="0" w:firstRowLastColumn="0" w:lastRowFirstColumn="0" w:lastRowLastColumn="0"/>
            <w:tcW w:w="1702" w:type="dxa"/>
            <w:vMerge/>
            <w:tcBorders>
              <w:top w:val="dotted" w:sz="4" w:space="0" w:color="auto"/>
              <w:left w:val="dotted" w:sz="4" w:space="0" w:color="auto"/>
              <w:bottom w:val="dotted" w:sz="4" w:space="0" w:color="auto"/>
              <w:right w:val="dotted" w:sz="4" w:space="0" w:color="auto"/>
            </w:tcBorders>
            <w:shd w:val="clear" w:color="auto" w:fill="7A1200"/>
            <w:vAlign w:val="center"/>
          </w:tcPr>
          <w:p w14:paraId="6D67306D" w14:textId="77777777" w:rsidR="00072408" w:rsidRPr="00072408" w:rsidRDefault="00072408" w:rsidP="001D2FE6">
            <w:pPr>
              <w:widowControl w:val="0"/>
              <w:suppressAutoHyphens/>
              <w:autoSpaceDN w:val="0"/>
              <w:textAlignment w:val="baseline"/>
              <w:rPr>
                <w:rFonts w:ascii="Calibri Light" w:hAnsi="Calibri Light" w:cs="Calibri Light"/>
                <w:sz w:val="20"/>
                <w:szCs w:val="20"/>
                <w:lang w:eastAsia="zh-CN" w:bidi="hi-IN"/>
              </w:rPr>
            </w:pPr>
          </w:p>
        </w:tc>
        <w:tc>
          <w:tcPr>
            <w:tcW w:w="7087" w:type="dxa"/>
            <w:tcBorders>
              <w:top w:val="dotted" w:sz="4" w:space="0" w:color="auto"/>
              <w:left w:val="dotted" w:sz="4" w:space="0" w:color="auto"/>
              <w:bottom w:val="dotted" w:sz="4" w:space="0" w:color="auto"/>
              <w:right w:val="dotted" w:sz="4" w:space="0" w:color="auto"/>
            </w:tcBorders>
            <w:shd w:val="clear" w:color="auto" w:fill="FFE5E9"/>
            <w:vAlign w:val="center"/>
          </w:tcPr>
          <w:p w14:paraId="2AB9B505"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Fourniture du</w:t>
            </w:r>
            <w:r w:rsidRPr="00072408">
              <w:rPr>
                <w:b/>
                <w:bCs/>
                <w:sz w:val="20"/>
                <w:szCs w:val="20"/>
              </w:rPr>
              <w:t xml:space="preserve"> diagnostic facultatif « Stratégie agroécologique structures collectives</w:t>
            </w:r>
            <w:r w:rsidRPr="00072408">
              <w:rPr>
                <w:sz w:val="20"/>
                <w:szCs w:val="20"/>
              </w:rPr>
              <w:t> » proposant des axes d’amélioration, voir détails ci-dessous</w:t>
            </w:r>
          </w:p>
        </w:tc>
        <w:tc>
          <w:tcPr>
            <w:tcW w:w="1033" w:type="dxa"/>
            <w:tcBorders>
              <w:top w:val="dotted" w:sz="4" w:space="0" w:color="auto"/>
              <w:left w:val="dotted" w:sz="4" w:space="0" w:color="auto"/>
              <w:bottom w:val="dotted" w:sz="4" w:space="0" w:color="auto"/>
              <w:right w:val="dotted" w:sz="4" w:space="0" w:color="auto"/>
            </w:tcBorders>
            <w:shd w:val="clear" w:color="auto" w:fill="FFE5E9"/>
            <w:vAlign w:val="center"/>
          </w:tcPr>
          <w:p w14:paraId="31623831"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sz w:val="20"/>
                <w:szCs w:val="20"/>
              </w:rPr>
            </w:pPr>
            <w:r w:rsidRPr="00072408">
              <w:rPr>
                <w:sz w:val="20"/>
                <w:szCs w:val="20"/>
              </w:rPr>
              <w:t>20 points</w:t>
            </w:r>
          </w:p>
        </w:tc>
        <w:tc>
          <w:tcPr>
            <w:tcW w:w="766" w:type="dxa"/>
            <w:vMerge/>
            <w:tcBorders>
              <w:top w:val="dotted" w:sz="4" w:space="0" w:color="auto"/>
              <w:left w:val="dotted" w:sz="4" w:space="0" w:color="auto"/>
              <w:bottom w:val="dotted" w:sz="4" w:space="0" w:color="auto"/>
              <w:right w:val="dotted" w:sz="4" w:space="0" w:color="auto"/>
            </w:tcBorders>
            <w:vAlign w:val="center"/>
          </w:tcPr>
          <w:p w14:paraId="20126C32" w14:textId="77777777" w:rsidR="00072408" w:rsidRPr="00072408" w:rsidRDefault="00072408" w:rsidP="001D2FE6">
            <w:pPr>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sz w:val="20"/>
                <w:szCs w:val="20"/>
                <w:lang w:eastAsia="zh-CN" w:bidi="hi-IN"/>
              </w:rPr>
            </w:pPr>
          </w:p>
        </w:tc>
      </w:tr>
      <w:bookmarkEnd w:id="25"/>
      <w:tr w:rsidR="00F41A06" w:rsidRPr="002C16E5" w14:paraId="7E6D0992" w14:textId="77777777" w:rsidTr="00EE6115">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588" w:type="dxa"/>
            <w:gridSpan w:val="4"/>
            <w:tcBorders>
              <w:top w:val="dotted" w:sz="4" w:space="0" w:color="auto"/>
              <w:left w:val="dotted" w:sz="4" w:space="0" w:color="auto"/>
              <w:bottom w:val="dotted" w:sz="4" w:space="0" w:color="auto"/>
              <w:right w:val="dotted" w:sz="4" w:space="0" w:color="auto"/>
            </w:tcBorders>
            <w:shd w:val="clear" w:color="auto" w:fill="323E4F" w:themeFill="text2" w:themeFillShade="BF"/>
            <w:vAlign w:val="center"/>
          </w:tcPr>
          <w:p w14:paraId="0416EC1F" w14:textId="5FB5A6D6" w:rsidR="00F41A06" w:rsidRPr="00EE6115" w:rsidRDefault="00F41A06" w:rsidP="00F41A06">
            <w:pPr>
              <w:jc w:val="right"/>
              <w:rPr>
                <w:rFonts w:ascii="Calibri Light" w:hAnsi="Calibri Light" w:cs="Calibri Light"/>
                <w:b w:val="0"/>
                <w:bCs w:val="0"/>
                <w:color w:val="FFFFFF" w:themeColor="background1"/>
                <w:sz w:val="20"/>
                <w:szCs w:val="20"/>
                <w:lang w:eastAsia="zh-CN" w:bidi="hi-IN"/>
              </w:rPr>
            </w:pPr>
            <w:r w:rsidRPr="00EE6115">
              <w:rPr>
                <w:rFonts w:ascii="Calibri Light" w:hAnsi="Calibri Light" w:cs="Calibri Light"/>
                <w:color w:val="FFFFFF" w:themeColor="background1"/>
                <w:sz w:val="20"/>
                <w:szCs w:val="20"/>
                <w:lang w:eastAsia="zh-CN" w:bidi="hi-IN"/>
              </w:rPr>
              <w:t>Note minimale à atteindre : 40 points</w:t>
            </w:r>
          </w:p>
        </w:tc>
      </w:tr>
    </w:tbl>
    <w:p w14:paraId="5AD4FE2D" w14:textId="5B190D86" w:rsidR="00FC4667" w:rsidRPr="00FA3E17" w:rsidRDefault="00FC4667" w:rsidP="00FC4667">
      <w:pPr>
        <w:pStyle w:val="Titre1"/>
        <w:rPr>
          <w:rFonts w:cstheme="majorHAnsi"/>
          <w:b/>
          <w:bCs/>
          <w:color w:val="7A0012"/>
        </w:rPr>
      </w:pPr>
      <w:bookmarkStart w:id="26" w:name="_Toc156928105"/>
      <w:bookmarkStart w:id="27" w:name="_Toc209622442"/>
      <w:bookmarkEnd w:id="22"/>
      <w:bookmarkEnd w:id="23"/>
      <w:bookmarkEnd w:id="24"/>
      <w:r w:rsidRPr="00FA3E17">
        <w:rPr>
          <w:rFonts w:cstheme="majorHAnsi"/>
          <w:b/>
          <w:bCs/>
          <w:color w:val="7A0012"/>
        </w:rPr>
        <w:t>Conditions d’éligibilité applicables aux dépenses</w:t>
      </w:r>
      <w:bookmarkEnd w:id="26"/>
      <w:bookmarkEnd w:id="27"/>
      <w:r w:rsidRPr="00FA3E17">
        <w:rPr>
          <w:rFonts w:cstheme="majorHAnsi"/>
          <w:b/>
          <w:bCs/>
          <w:color w:val="7A0012"/>
        </w:rPr>
        <w:t xml:space="preserve"> </w:t>
      </w:r>
    </w:p>
    <w:p w14:paraId="3827E0E3" w14:textId="77777777" w:rsidR="00FC4667" w:rsidRDefault="00FC4667" w:rsidP="00FC4667">
      <w:pPr>
        <w:rPr>
          <w:rFonts w:asciiTheme="majorHAnsi" w:hAnsiTheme="majorHAnsi" w:cstheme="majorHAnsi"/>
        </w:rPr>
      </w:pPr>
      <w:r w:rsidRPr="00FA3E17">
        <w:rPr>
          <w:rFonts w:asciiTheme="majorHAnsi" w:hAnsiTheme="majorHAnsi" w:cstheme="majorHAnsi"/>
        </w:rPr>
        <w:t>Les dépenses doivent être liées à l’opération FEADER et indiquées comme étant éligibles par le présent appel à projets</w:t>
      </w:r>
      <w:r>
        <w:rPr>
          <w:rFonts w:asciiTheme="majorHAnsi" w:hAnsiTheme="majorHAnsi" w:cstheme="majorHAnsi"/>
        </w:rPr>
        <w:t>.</w:t>
      </w:r>
    </w:p>
    <w:p w14:paraId="6CEB2474" w14:textId="72E9D0D2" w:rsidR="00FC4667" w:rsidRPr="00FA3E17" w:rsidRDefault="00FC4667" w:rsidP="00FC4667">
      <w:pPr>
        <w:pStyle w:val="Titre2"/>
        <w:rPr>
          <w:rFonts w:eastAsia="Times New Roman" w:cstheme="majorHAnsi"/>
          <w:b/>
          <w:bCs/>
          <w:color w:val="7A0012"/>
        </w:rPr>
      </w:pPr>
      <w:r w:rsidRPr="00FA3E17">
        <w:rPr>
          <w:rFonts w:eastAsia="Times New Roman" w:cstheme="majorHAnsi"/>
          <w:b/>
          <w:bCs/>
          <w:color w:val="7A0012"/>
        </w:rPr>
        <w:t xml:space="preserve">Listes des dépenses éligibles </w:t>
      </w:r>
      <w:r w:rsidR="00E473A9">
        <w:rPr>
          <w:rFonts w:eastAsia="Times New Roman" w:cstheme="majorHAnsi"/>
          <w:b/>
          <w:bCs/>
          <w:color w:val="7A0012"/>
        </w:rPr>
        <w:t>(</w:t>
      </w:r>
      <w:r w:rsidR="00651E54">
        <w:rPr>
          <w:rFonts w:eastAsia="Times New Roman" w:cstheme="majorHAnsi"/>
          <w:b/>
          <w:bCs/>
          <w:color w:val="7A0012"/>
        </w:rPr>
        <w:t xml:space="preserve">cf. </w:t>
      </w:r>
      <w:r w:rsidR="00E473A9">
        <w:rPr>
          <w:rFonts w:eastAsia="Times New Roman" w:cstheme="majorHAnsi"/>
          <w:b/>
          <w:bCs/>
          <w:color w:val="7A0012"/>
        </w:rPr>
        <w:t xml:space="preserve">annexe 1) </w:t>
      </w:r>
    </w:p>
    <w:p w14:paraId="48D9680C" w14:textId="77777777" w:rsidR="00223704" w:rsidRPr="00223704" w:rsidRDefault="00FC4667" w:rsidP="00223704">
      <w:pPr>
        <w:jc w:val="both"/>
        <w:rPr>
          <w:rFonts w:asciiTheme="majorHAnsi" w:hAnsiTheme="majorHAnsi" w:cstheme="majorHAnsi"/>
          <w:b/>
          <w:bCs/>
        </w:rPr>
      </w:pPr>
      <w:r w:rsidRPr="00223704">
        <w:rPr>
          <w:rFonts w:asciiTheme="majorHAnsi" w:hAnsiTheme="majorHAnsi" w:cstheme="majorHAnsi"/>
        </w:rPr>
        <w:t xml:space="preserve">La liste des investissements éligibles est définie </w:t>
      </w:r>
      <w:r w:rsidRPr="00223704">
        <w:rPr>
          <w:rFonts w:asciiTheme="majorHAnsi" w:hAnsiTheme="majorHAnsi" w:cstheme="majorHAnsi"/>
          <w:b/>
          <w:bCs/>
          <w:color w:val="0070C0"/>
        </w:rPr>
        <w:t xml:space="preserve">en annexe 1 </w:t>
      </w:r>
      <w:r w:rsidRPr="00223704">
        <w:rPr>
          <w:rFonts w:asciiTheme="majorHAnsi" w:hAnsiTheme="majorHAnsi" w:cstheme="majorHAnsi"/>
        </w:rPr>
        <w:t xml:space="preserve">du présent règlement d’appel à projets. </w:t>
      </w:r>
    </w:p>
    <w:p w14:paraId="72B7B9F6" w14:textId="25F4A164" w:rsidR="00FC4667" w:rsidRPr="00223704" w:rsidRDefault="00223704" w:rsidP="00CA6ECF">
      <w:pPr>
        <w:pStyle w:val="Paragraphedeliste"/>
        <w:numPr>
          <w:ilvl w:val="0"/>
          <w:numId w:val="12"/>
        </w:numPr>
        <w:jc w:val="both"/>
        <w:rPr>
          <w:rFonts w:asciiTheme="majorHAnsi" w:hAnsiTheme="majorHAnsi" w:cstheme="majorHAnsi"/>
          <w:b/>
          <w:bCs/>
        </w:rPr>
      </w:pPr>
      <w:r w:rsidRPr="00223704">
        <w:rPr>
          <w:rFonts w:asciiTheme="majorHAnsi" w:hAnsiTheme="majorHAnsi" w:cstheme="majorHAnsi"/>
          <w:b/>
          <w:bCs/>
        </w:rPr>
        <w:t xml:space="preserve">Pour les </w:t>
      </w:r>
      <w:r w:rsidRPr="001D687E">
        <w:rPr>
          <w:rFonts w:asciiTheme="majorHAnsi" w:hAnsiTheme="majorHAnsi" w:cstheme="majorHAnsi"/>
          <w:b/>
          <w:bCs/>
        </w:rPr>
        <w:t>plantations de haies</w:t>
      </w:r>
      <w:r w:rsidR="00715AB9">
        <w:rPr>
          <w:rFonts w:asciiTheme="majorHAnsi" w:hAnsiTheme="majorHAnsi" w:cstheme="majorHAnsi"/>
          <w:b/>
          <w:bCs/>
        </w:rPr>
        <w:t xml:space="preserve">, d’arbres intra-parcellaires </w:t>
      </w:r>
      <w:r w:rsidRPr="001D687E">
        <w:rPr>
          <w:rFonts w:asciiTheme="majorHAnsi" w:hAnsiTheme="majorHAnsi" w:cstheme="majorHAnsi"/>
          <w:b/>
          <w:bCs/>
        </w:rPr>
        <w:t>ou de rénovation de vergers</w:t>
      </w:r>
      <w:r>
        <w:rPr>
          <w:rFonts w:asciiTheme="majorHAnsi" w:hAnsiTheme="majorHAnsi" w:cstheme="majorHAnsi"/>
          <w:b/>
          <w:bCs/>
        </w:rPr>
        <w:t xml:space="preserve"> : </w:t>
      </w:r>
      <w:r w:rsidRPr="00715AB9">
        <w:rPr>
          <w:rFonts w:asciiTheme="majorHAnsi" w:hAnsiTheme="majorHAnsi" w:cstheme="majorHAnsi"/>
        </w:rPr>
        <w:t>se référer aux</w:t>
      </w:r>
      <w:r>
        <w:rPr>
          <w:rFonts w:asciiTheme="majorHAnsi" w:hAnsiTheme="majorHAnsi" w:cstheme="majorHAnsi"/>
          <w:b/>
          <w:bCs/>
        </w:rPr>
        <w:t xml:space="preserve"> </w:t>
      </w:r>
      <w:r w:rsidRPr="00651E54">
        <w:rPr>
          <w:rFonts w:asciiTheme="majorHAnsi" w:hAnsiTheme="majorHAnsi" w:cstheme="majorHAnsi"/>
          <w:b/>
          <w:bCs/>
          <w:color w:val="0070C0"/>
        </w:rPr>
        <w:t>p</w:t>
      </w:r>
      <w:r w:rsidR="00FC4667" w:rsidRPr="00E8311B">
        <w:rPr>
          <w:rFonts w:asciiTheme="majorHAnsi" w:hAnsiTheme="majorHAnsi" w:cstheme="majorHAnsi"/>
          <w:b/>
          <w:bCs/>
          <w:color w:val="0070C0"/>
        </w:rPr>
        <w:t>arties b) et c) de l’annexe 1</w:t>
      </w:r>
      <w:r>
        <w:rPr>
          <w:rFonts w:asciiTheme="majorHAnsi" w:hAnsiTheme="majorHAnsi" w:cstheme="majorHAnsi"/>
          <w:b/>
          <w:bCs/>
          <w:color w:val="0070C0"/>
        </w:rPr>
        <w:t xml:space="preserve">. </w:t>
      </w:r>
      <w:r w:rsidR="00FC4667" w:rsidRPr="00223704">
        <w:rPr>
          <w:rFonts w:asciiTheme="majorHAnsi" w:hAnsiTheme="majorHAnsi" w:cstheme="majorHAnsi"/>
        </w:rPr>
        <w:t>Le calcul des coûts éligibles (hors acquisition de plants) sera établi forfaitairement, en fonction des espèces et des types de dépenses, conformément aux référentiels présentés dans ces parties</w:t>
      </w:r>
      <w:r w:rsidR="00715AB9">
        <w:rPr>
          <w:rFonts w:asciiTheme="majorHAnsi" w:hAnsiTheme="majorHAnsi" w:cstheme="majorHAnsi"/>
        </w:rPr>
        <w:t> ;</w:t>
      </w:r>
    </w:p>
    <w:p w14:paraId="1F9B6019" w14:textId="5586C98D" w:rsidR="00FC4667" w:rsidRPr="00E473A9" w:rsidRDefault="00223704" w:rsidP="00CA6ECF">
      <w:pPr>
        <w:pStyle w:val="Paragraphedeliste"/>
        <w:numPr>
          <w:ilvl w:val="0"/>
          <w:numId w:val="12"/>
        </w:numPr>
        <w:jc w:val="both"/>
        <w:rPr>
          <w:rFonts w:asciiTheme="majorHAnsi" w:hAnsiTheme="majorHAnsi" w:cstheme="majorHAnsi"/>
          <w:color w:val="4472C4" w:themeColor="accent1"/>
        </w:rPr>
      </w:pPr>
      <w:r w:rsidRPr="00223704">
        <w:rPr>
          <w:rFonts w:asciiTheme="majorHAnsi" w:hAnsiTheme="majorHAnsi" w:cstheme="majorHAnsi"/>
          <w:b/>
          <w:bCs/>
        </w:rPr>
        <w:t>Pour les rénovations/construction</w:t>
      </w:r>
      <w:r w:rsidR="00E473A9">
        <w:rPr>
          <w:rFonts w:asciiTheme="majorHAnsi" w:hAnsiTheme="majorHAnsi" w:cstheme="majorHAnsi"/>
          <w:b/>
          <w:bCs/>
        </w:rPr>
        <w:t>s</w:t>
      </w:r>
      <w:r w:rsidRPr="00223704">
        <w:rPr>
          <w:rFonts w:asciiTheme="majorHAnsi" w:hAnsiTheme="majorHAnsi" w:cstheme="majorHAnsi"/>
          <w:b/>
          <w:bCs/>
        </w:rPr>
        <w:t>/modernisation</w:t>
      </w:r>
      <w:r w:rsidR="00E473A9">
        <w:rPr>
          <w:rFonts w:asciiTheme="majorHAnsi" w:hAnsiTheme="majorHAnsi" w:cstheme="majorHAnsi"/>
          <w:b/>
          <w:bCs/>
        </w:rPr>
        <w:t>s</w:t>
      </w:r>
      <w:r w:rsidRPr="00223704">
        <w:rPr>
          <w:rFonts w:asciiTheme="majorHAnsi" w:hAnsiTheme="majorHAnsi" w:cstheme="majorHAnsi"/>
          <w:b/>
          <w:bCs/>
        </w:rPr>
        <w:t xml:space="preserve"> de serres</w:t>
      </w:r>
      <w:r>
        <w:rPr>
          <w:rFonts w:asciiTheme="majorHAnsi" w:hAnsiTheme="majorHAnsi" w:cstheme="majorHAnsi"/>
          <w:b/>
          <w:bCs/>
          <w:color w:val="0070C0"/>
        </w:rPr>
        <w:t xml:space="preserve"> : </w:t>
      </w:r>
      <w:r w:rsidRPr="00715AB9">
        <w:rPr>
          <w:rFonts w:asciiTheme="majorHAnsi" w:hAnsiTheme="majorHAnsi" w:cstheme="majorHAnsi"/>
        </w:rPr>
        <w:t>se référer à la</w:t>
      </w:r>
      <w:r>
        <w:rPr>
          <w:rFonts w:asciiTheme="majorHAnsi" w:hAnsiTheme="majorHAnsi" w:cstheme="majorHAnsi"/>
          <w:b/>
          <w:bCs/>
          <w:color w:val="0070C0"/>
        </w:rPr>
        <w:t xml:space="preserve"> p</w:t>
      </w:r>
      <w:r w:rsidR="00FC4667" w:rsidRPr="00223704">
        <w:rPr>
          <w:rFonts w:asciiTheme="majorHAnsi" w:hAnsiTheme="majorHAnsi" w:cstheme="majorHAnsi"/>
          <w:b/>
          <w:bCs/>
          <w:color w:val="0070C0"/>
        </w:rPr>
        <w:t>artie d) de l’annexe 1</w:t>
      </w:r>
      <w:r w:rsidR="00715AB9">
        <w:rPr>
          <w:rFonts w:asciiTheme="majorHAnsi" w:hAnsiTheme="majorHAnsi" w:cstheme="majorHAnsi"/>
          <w:b/>
          <w:bCs/>
          <w:color w:val="0070C0"/>
        </w:rPr>
        <w:t> ;</w:t>
      </w:r>
    </w:p>
    <w:p w14:paraId="5EFD8072" w14:textId="1CD5D31D" w:rsidR="00E473A9" w:rsidRPr="00223704" w:rsidRDefault="00E473A9" w:rsidP="00CA6ECF">
      <w:pPr>
        <w:pStyle w:val="Paragraphedeliste"/>
        <w:numPr>
          <w:ilvl w:val="0"/>
          <w:numId w:val="12"/>
        </w:numPr>
        <w:jc w:val="both"/>
        <w:rPr>
          <w:rFonts w:asciiTheme="majorHAnsi" w:hAnsiTheme="majorHAnsi" w:cstheme="majorHAnsi"/>
          <w:color w:val="4472C4" w:themeColor="accent1"/>
        </w:rPr>
      </w:pPr>
      <w:r>
        <w:rPr>
          <w:rFonts w:asciiTheme="majorHAnsi" w:hAnsiTheme="majorHAnsi" w:cstheme="majorHAnsi"/>
          <w:b/>
          <w:bCs/>
        </w:rPr>
        <w:t>Pour toute autre dépense </w:t>
      </w:r>
      <w:r w:rsidRPr="00E473A9">
        <w:rPr>
          <w:rFonts w:asciiTheme="majorHAnsi" w:hAnsiTheme="majorHAnsi" w:cstheme="majorHAnsi"/>
          <w:color w:val="4472C4" w:themeColor="accent1"/>
        </w:rPr>
        <w:t>:</w:t>
      </w:r>
      <w:r>
        <w:rPr>
          <w:rFonts w:asciiTheme="majorHAnsi" w:hAnsiTheme="majorHAnsi" w:cstheme="majorHAnsi"/>
          <w:color w:val="4472C4" w:themeColor="accent1"/>
        </w:rPr>
        <w:t xml:space="preserve"> </w:t>
      </w:r>
      <w:r w:rsidRPr="00715AB9">
        <w:rPr>
          <w:rFonts w:asciiTheme="majorHAnsi" w:hAnsiTheme="majorHAnsi" w:cstheme="majorHAnsi"/>
        </w:rPr>
        <w:t>se référer à la</w:t>
      </w:r>
      <w:r w:rsidRPr="00E473A9">
        <w:rPr>
          <w:rFonts w:asciiTheme="majorHAnsi" w:hAnsiTheme="majorHAnsi" w:cstheme="majorHAnsi"/>
          <w:b/>
          <w:bCs/>
          <w:color w:val="0070C0"/>
        </w:rPr>
        <w:t xml:space="preserve"> partie a) de l’annexe 1</w:t>
      </w:r>
      <w:r w:rsidR="00715AB9">
        <w:rPr>
          <w:rFonts w:asciiTheme="majorHAnsi" w:hAnsiTheme="majorHAnsi" w:cstheme="majorHAnsi"/>
          <w:b/>
          <w:bCs/>
          <w:color w:val="0070C0"/>
        </w:rPr>
        <w:t xml:space="preserve">. </w:t>
      </w:r>
    </w:p>
    <w:p w14:paraId="26C253FC" w14:textId="77777777" w:rsidR="00FC4667" w:rsidRDefault="00FC4667" w:rsidP="00FC4667">
      <w:pPr>
        <w:pStyle w:val="Titre2"/>
        <w:rPr>
          <w:rFonts w:eastAsia="Times New Roman" w:cstheme="majorHAnsi"/>
          <w:b/>
          <w:bCs/>
          <w:color w:val="7A0012"/>
        </w:rPr>
      </w:pPr>
      <w:r w:rsidRPr="00FA3E17">
        <w:rPr>
          <w:rFonts w:eastAsia="Times New Roman" w:cstheme="majorHAnsi"/>
          <w:b/>
          <w:bCs/>
          <w:color w:val="7A0012"/>
        </w:rPr>
        <w:t>Listes des dépenses non éligibles</w:t>
      </w:r>
      <w:r w:rsidRPr="00FA3E17">
        <w:rPr>
          <w:rStyle w:val="Appelnotedebasdep"/>
          <w:rFonts w:eastAsia="Times New Roman" w:cstheme="majorHAnsi"/>
          <w:b/>
          <w:bCs/>
          <w:color w:val="7A0012"/>
        </w:rPr>
        <w:footnoteReference w:id="11"/>
      </w:r>
      <w:r w:rsidRPr="00FA3E17">
        <w:rPr>
          <w:rFonts w:eastAsia="Times New Roman" w:cstheme="majorHAnsi"/>
          <w:b/>
          <w:bCs/>
          <w:color w:val="7A0012"/>
        </w:rPr>
        <w:t xml:space="preserve"> </w:t>
      </w:r>
    </w:p>
    <w:p w14:paraId="6F37E6AD" w14:textId="6B0D48AA" w:rsidR="00223704" w:rsidRPr="00223704" w:rsidRDefault="00223704" w:rsidP="00223704">
      <w:r>
        <w:t xml:space="preserve">Seuls les investissements listés en </w:t>
      </w:r>
      <w:r w:rsidRPr="0073181D">
        <w:rPr>
          <w:rFonts w:asciiTheme="majorHAnsi" w:hAnsiTheme="majorHAnsi" w:cstheme="majorHAnsi"/>
          <w:b/>
          <w:bCs/>
          <w:color w:val="0070C0"/>
        </w:rPr>
        <w:t xml:space="preserve">annexe </w:t>
      </w:r>
      <w:r w:rsidR="0073181D" w:rsidRPr="0073181D">
        <w:rPr>
          <w:rFonts w:asciiTheme="majorHAnsi" w:hAnsiTheme="majorHAnsi" w:cstheme="majorHAnsi"/>
          <w:b/>
          <w:bCs/>
          <w:color w:val="0070C0"/>
        </w:rPr>
        <w:t>1</w:t>
      </w:r>
      <w:r w:rsidR="0073181D">
        <w:t xml:space="preserve"> </w:t>
      </w:r>
      <w:r>
        <w:t xml:space="preserve">sont éligibles. </w:t>
      </w:r>
    </w:p>
    <w:p w14:paraId="081CA72B" w14:textId="43E97669" w:rsidR="00FC4667" w:rsidRPr="004A28DF" w:rsidRDefault="00FC4667" w:rsidP="00CA6ECF">
      <w:pPr>
        <w:pStyle w:val="Titre3"/>
        <w:numPr>
          <w:ilvl w:val="0"/>
          <w:numId w:val="18"/>
        </w:numPr>
        <w:rPr>
          <w:rFonts w:eastAsia="Arial"/>
        </w:rPr>
      </w:pPr>
      <w:r w:rsidRPr="004A28DF">
        <w:rPr>
          <w:rFonts w:eastAsia="Arial"/>
        </w:rPr>
        <w:t>Investissements non autorisés par la réglementation européenne, tels que les investissements permettant au bénéficiaire de répondre à une norme existante, à l’exception :</w:t>
      </w:r>
    </w:p>
    <w:p w14:paraId="4E45CE13" w14:textId="58A9E401" w:rsidR="00FC4667" w:rsidRPr="00B471DC" w:rsidRDefault="00B471DC" w:rsidP="00CA6ECF">
      <w:pPr>
        <w:pStyle w:val="Paragraphedeliste"/>
        <w:numPr>
          <w:ilvl w:val="0"/>
          <w:numId w:val="10"/>
        </w:numPr>
        <w:spacing w:before="100" w:after="200" w:line="240" w:lineRule="auto"/>
        <w:ind w:left="360"/>
        <w:jc w:val="both"/>
        <w:rPr>
          <w:rFonts w:asciiTheme="majorHAnsi" w:eastAsia="Arial" w:hAnsiTheme="majorHAnsi" w:cstheme="majorHAnsi"/>
        </w:rPr>
      </w:pPr>
      <w:r w:rsidRPr="00286901">
        <w:rPr>
          <w:rFonts w:asciiTheme="majorHAnsi" w:eastAsia="Arial" w:hAnsiTheme="majorHAnsi" w:cstheme="majorHAnsi"/>
        </w:rPr>
        <w:t>Des</w:t>
      </w:r>
      <w:r w:rsidR="00FC4667" w:rsidRPr="00286901">
        <w:rPr>
          <w:rFonts w:asciiTheme="majorHAnsi" w:eastAsia="Arial" w:hAnsiTheme="majorHAnsi" w:cstheme="majorHAnsi"/>
        </w:rPr>
        <w:t xml:space="preserve"> nouvelles exigences imposées par le droit de l'Union européenne</w:t>
      </w:r>
      <w:r>
        <w:rPr>
          <w:rFonts w:asciiTheme="majorHAnsi" w:eastAsia="Arial" w:hAnsiTheme="majorHAnsi" w:cstheme="majorHAnsi"/>
        </w:rPr>
        <w:t> : d</w:t>
      </w:r>
      <w:r w:rsidR="00FC4667" w:rsidRPr="00B471DC">
        <w:rPr>
          <w:rFonts w:asciiTheme="majorHAnsi" w:eastAsia="Arial" w:hAnsiTheme="majorHAnsi" w:cstheme="majorHAnsi"/>
        </w:rPr>
        <w:t>ans ce cas, les aides pour les investissements de mise en conformité sont possibles pour un maximum de 24 mois qui suit l'introduction de ces nouvelles exigences</w:t>
      </w:r>
      <w:r>
        <w:rPr>
          <w:rFonts w:asciiTheme="majorHAnsi" w:eastAsia="Arial" w:hAnsiTheme="majorHAnsi" w:cstheme="majorHAnsi"/>
        </w:rPr>
        <w:t xml:space="preserve"> ; </w:t>
      </w:r>
    </w:p>
    <w:p w14:paraId="66FF843E" w14:textId="77777777" w:rsidR="00FC4667" w:rsidRPr="00286901" w:rsidRDefault="00FC4667" w:rsidP="00CA6ECF">
      <w:pPr>
        <w:pStyle w:val="Paragraphedeliste"/>
        <w:numPr>
          <w:ilvl w:val="0"/>
          <w:numId w:val="10"/>
        </w:numPr>
        <w:spacing w:before="100" w:after="200" w:line="240" w:lineRule="auto"/>
        <w:ind w:left="360"/>
        <w:jc w:val="both"/>
        <w:rPr>
          <w:rFonts w:asciiTheme="majorHAnsi" w:eastAsia="Arial" w:hAnsiTheme="majorHAnsi" w:cstheme="majorHAnsi"/>
        </w:rPr>
      </w:pPr>
      <w:proofErr w:type="gramStart"/>
      <w:r w:rsidRPr="00286901">
        <w:rPr>
          <w:rFonts w:asciiTheme="majorHAnsi" w:eastAsia="Arial" w:hAnsiTheme="majorHAnsi" w:cstheme="majorHAnsi"/>
        </w:rPr>
        <w:t>Suite à</w:t>
      </w:r>
      <w:proofErr w:type="gramEnd"/>
      <w:r w:rsidRPr="00286901">
        <w:rPr>
          <w:rFonts w:asciiTheme="majorHAnsi" w:eastAsia="Arial" w:hAnsiTheme="majorHAnsi" w:cstheme="majorHAnsi"/>
        </w:rPr>
        <w:t xml:space="preserve"> la révision des zones vulnérables en 2021, une nouvelle échéance de mise aux normes en matière de stockage des effluents d’élevage est fixée pour les élevages situés en zone nouvellement classée. L’échéance pour respecter ce point a été fixée au plus tard au 1er septembre 2023. Pour bénéficier de ce délai, les éleveurs doivent s’être signalés auprès de l’administration avant le 30 juin 2022.</w:t>
      </w:r>
    </w:p>
    <w:p w14:paraId="73813A74" w14:textId="77777777" w:rsidR="00FC4667" w:rsidRPr="00286901" w:rsidRDefault="00FC4667" w:rsidP="00CA6ECF">
      <w:pPr>
        <w:pStyle w:val="Paragraphedeliste"/>
        <w:numPr>
          <w:ilvl w:val="0"/>
          <w:numId w:val="10"/>
        </w:numPr>
        <w:spacing w:before="100" w:after="200" w:line="240" w:lineRule="auto"/>
        <w:ind w:left="360"/>
        <w:jc w:val="both"/>
        <w:rPr>
          <w:rFonts w:asciiTheme="majorHAnsi" w:eastAsia="Arial" w:hAnsiTheme="majorHAnsi" w:cstheme="majorHAnsi"/>
        </w:rPr>
      </w:pPr>
      <w:r w:rsidRPr="00286901">
        <w:rPr>
          <w:rFonts w:asciiTheme="majorHAnsi" w:eastAsia="Arial" w:hAnsiTheme="majorHAnsi" w:cstheme="majorHAnsi"/>
        </w:rPr>
        <w:lastRenderedPageBreak/>
        <w:t>Pour les Jeunes Agriculteurs (JA) qui s’installent pour la première fois dans une exploitation agricole comme chefs d’exploitation les investissements correspondant à des travaux de mise en conformité par rapport à de nouvelles exigences peuvent se voir apporter une aide à condition d’être réalisés dans un délai maximum de 24 mois à compter de la date d’installation, ainsi :</w:t>
      </w:r>
    </w:p>
    <w:p w14:paraId="3FAC5E9D" w14:textId="3CE66BD0" w:rsidR="00FC4667" w:rsidRPr="00286901" w:rsidRDefault="00B471DC" w:rsidP="00CA6ECF">
      <w:pPr>
        <w:pStyle w:val="Paragraphedeliste"/>
        <w:numPr>
          <w:ilvl w:val="2"/>
          <w:numId w:val="16"/>
        </w:numPr>
        <w:spacing w:before="100" w:after="200" w:line="240" w:lineRule="auto"/>
        <w:jc w:val="both"/>
        <w:rPr>
          <w:rFonts w:asciiTheme="majorHAnsi" w:eastAsia="Arial" w:hAnsiTheme="majorHAnsi" w:cstheme="majorHAnsi"/>
        </w:rPr>
      </w:pPr>
      <w:r w:rsidRPr="00286901">
        <w:rPr>
          <w:rFonts w:asciiTheme="majorHAnsi" w:eastAsia="Arial" w:hAnsiTheme="majorHAnsi" w:cstheme="majorHAnsi"/>
        </w:rPr>
        <w:t>Dans</w:t>
      </w:r>
      <w:r w:rsidR="00FC4667" w:rsidRPr="00286901">
        <w:rPr>
          <w:rFonts w:asciiTheme="majorHAnsi" w:eastAsia="Arial" w:hAnsiTheme="majorHAnsi" w:cstheme="majorHAnsi"/>
        </w:rPr>
        <w:t xml:space="preserve"> le cas où la nouvelle norme est devenue obligatoire plus de 24 mois avant l'installation, le nouvel installé ne dispose pas de délai pour la mise aux normes.</w:t>
      </w:r>
    </w:p>
    <w:p w14:paraId="73244F1E" w14:textId="232BD090" w:rsidR="00B471DC" w:rsidRPr="00223704" w:rsidRDefault="00B471DC" w:rsidP="00CA6ECF">
      <w:pPr>
        <w:pStyle w:val="Paragraphedeliste"/>
        <w:numPr>
          <w:ilvl w:val="2"/>
          <w:numId w:val="16"/>
        </w:numPr>
        <w:spacing w:before="100" w:after="200" w:line="240" w:lineRule="auto"/>
        <w:jc w:val="both"/>
        <w:rPr>
          <w:rFonts w:asciiTheme="majorHAnsi" w:eastAsia="Arial" w:hAnsiTheme="majorHAnsi" w:cstheme="majorHAnsi"/>
        </w:rPr>
      </w:pPr>
      <w:r w:rsidRPr="00286901">
        <w:rPr>
          <w:rFonts w:asciiTheme="majorHAnsi" w:eastAsia="Arial" w:hAnsiTheme="majorHAnsi" w:cstheme="majorHAnsi"/>
        </w:rPr>
        <w:t>Si</w:t>
      </w:r>
      <w:r w:rsidR="00FC4667" w:rsidRPr="00286901">
        <w:rPr>
          <w:rFonts w:asciiTheme="majorHAnsi" w:eastAsia="Arial" w:hAnsiTheme="majorHAnsi" w:cstheme="majorHAnsi"/>
        </w:rPr>
        <w:t xml:space="preserve"> la nouvelle norme est devenue obligatoire moins de 24 mois avant l'installation, le nouvel installé dispose, pour satisfaire à l'exigence de mise aux normes sur l'exploitation reprise, du délai "résiduel", à savoir 24 mois moins le délai déjà écoulé entre le moment où la norme est devenue obligatoire et la date d'installation.</w:t>
      </w:r>
      <w:bookmarkStart w:id="28" w:name="_Hlk153219244"/>
      <w:bookmarkStart w:id="29" w:name="_Hlk155363919"/>
    </w:p>
    <w:p w14:paraId="6ECE7B07" w14:textId="50BE7BF6" w:rsidR="00FC4667" w:rsidRPr="00503001" w:rsidRDefault="00FC4667" w:rsidP="00CA6ECF">
      <w:pPr>
        <w:pStyle w:val="Titre3"/>
        <w:numPr>
          <w:ilvl w:val="0"/>
          <w:numId w:val="18"/>
        </w:numPr>
        <w:rPr>
          <w:rFonts w:eastAsia="Arial"/>
        </w:rPr>
      </w:pPr>
      <w:r>
        <w:rPr>
          <w:rFonts w:eastAsia="Arial"/>
        </w:rPr>
        <w:t xml:space="preserve">Autres dépenses inéligibles </w:t>
      </w:r>
      <w:r w:rsidRPr="00503001">
        <w:rPr>
          <w:rFonts w:eastAsia="Arial"/>
        </w:rPr>
        <w:t xml:space="preserve">: </w:t>
      </w:r>
    </w:p>
    <w:p w14:paraId="02529CF4" w14:textId="6E02DC52" w:rsidR="00FC4667" w:rsidRPr="000C546F" w:rsidRDefault="00FC4667" w:rsidP="00CA6ECF">
      <w:pPr>
        <w:pStyle w:val="Paragraphedeliste"/>
        <w:numPr>
          <w:ilvl w:val="0"/>
          <w:numId w:val="10"/>
        </w:numPr>
        <w:spacing w:before="100" w:after="200" w:line="276" w:lineRule="auto"/>
        <w:rPr>
          <w:rFonts w:asciiTheme="majorHAnsi" w:eastAsia="Arial" w:hAnsiTheme="majorHAnsi" w:cstheme="majorHAnsi"/>
        </w:rPr>
      </w:pPr>
      <w:bookmarkStart w:id="30" w:name="_Hlk209686214"/>
      <w:r w:rsidRPr="000C546F">
        <w:rPr>
          <w:rFonts w:asciiTheme="majorHAnsi" w:eastAsia="Arial" w:hAnsiTheme="majorHAnsi" w:cstheme="majorHAnsi"/>
        </w:rPr>
        <w:t xml:space="preserve">TVA (récupérable ou non récupérable) ; </w:t>
      </w:r>
    </w:p>
    <w:p w14:paraId="365BF536" w14:textId="3587ECAE" w:rsidR="00FC4667" w:rsidRPr="000B454D"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0B454D">
        <w:rPr>
          <w:rFonts w:asciiTheme="majorHAnsi" w:eastAsia="Arial" w:hAnsiTheme="majorHAnsi" w:cstheme="majorHAnsi"/>
        </w:rPr>
        <w:t>Les équipements ou matériel d’occasion</w:t>
      </w:r>
      <w:r w:rsidR="00A845B7" w:rsidRPr="000B454D">
        <w:rPr>
          <w:rFonts w:asciiTheme="majorHAnsi" w:eastAsia="Arial" w:hAnsiTheme="majorHAnsi" w:cstheme="majorHAnsi"/>
        </w:rPr>
        <w:t xml:space="preserve">. Le matériel </w:t>
      </w:r>
      <w:r w:rsidR="00A845B7" w:rsidRPr="000B454D">
        <w:rPr>
          <w:rFonts w:asciiTheme="majorHAnsi" w:eastAsia="Arial" w:hAnsiTheme="majorHAnsi" w:cstheme="majorHAnsi"/>
          <w:b/>
          <w:bCs/>
        </w:rPr>
        <w:t>reconditionné</w:t>
      </w:r>
      <w:r w:rsidR="009D2766" w:rsidRPr="000B454D">
        <w:rPr>
          <w:rFonts w:asciiTheme="majorHAnsi" w:eastAsia="Arial" w:hAnsiTheme="majorHAnsi" w:cstheme="majorHAnsi"/>
          <w:b/>
          <w:bCs/>
        </w:rPr>
        <w:t xml:space="preserve"> </w:t>
      </w:r>
      <w:r w:rsidR="00A845B7" w:rsidRPr="000B454D">
        <w:rPr>
          <w:rFonts w:asciiTheme="majorHAnsi" w:eastAsia="Arial" w:hAnsiTheme="majorHAnsi" w:cstheme="majorHAnsi"/>
        </w:rPr>
        <w:t xml:space="preserve">peut être retenu </w:t>
      </w:r>
      <w:r w:rsidR="0006300F" w:rsidRPr="000B454D">
        <w:rPr>
          <w:rFonts w:asciiTheme="majorHAnsi" w:eastAsia="Arial" w:hAnsiTheme="majorHAnsi" w:cstheme="majorHAnsi"/>
          <w:u w:val="single"/>
        </w:rPr>
        <w:t xml:space="preserve">si </w:t>
      </w:r>
      <w:r w:rsidR="008B4F9B" w:rsidRPr="000B454D">
        <w:rPr>
          <w:rFonts w:asciiTheme="majorHAnsi" w:eastAsia="Arial" w:hAnsiTheme="majorHAnsi" w:cstheme="majorHAnsi"/>
          <w:u w:val="single"/>
        </w:rPr>
        <w:t>le projet fournit les garanties nécessaires au respect d</w:t>
      </w:r>
      <w:r w:rsidR="0006300F" w:rsidRPr="000B454D">
        <w:rPr>
          <w:rFonts w:asciiTheme="majorHAnsi" w:eastAsia="Arial" w:hAnsiTheme="majorHAnsi" w:cstheme="majorHAnsi"/>
          <w:u w:val="single"/>
        </w:rPr>
        <w:t>es</w:t>
      </w:r>
      <w:r w:rsidR="0073181D" w:rsidRPr="000B454D">
        <w:rPr>
          <w:rFonts w:asciiTheme="majorHAnsi" w:eastAsia="Arial" w:hAnsiTheme="majorHAnsi" w:cstheme="majorHAnsi"/>
          <w:u w:val="single"/>
        </w:rPr>
        <w:t xml:space="preserve"> conditions</w:t>
      </w:r>
      <w:r w:rsidR="0006300F" w:rsidRPr="000B454D">
        <w:rPr>
          <w:rFonts w:asciiTheme="majorHAnsi" w:eastAsia="Arial" w:hAnsiTheme="majorHAnsi" w:cstheme="majorHAnsi"/>
          <w:u w:val="single"/>
        </w:rPr>
        <w:t xml:space="preserve"> fixées par l’art.4 du </w:t>
      </w:r>
      <w:r w:rsidR="00935C58" w:rsidRPr="000B454D">
        <w:rPr>
          <w:rFonts w:asciiTheme="majorHAnsi" w:eastAsia="Arial" w:hAnsiTheme="majorHAnsi" w:cstheme="majorHAnsi"/>
          <w:u w:val="single"/>
        </w:rPr>
        <w:t>d</w:t>
      </w:r>
      <w:r w:rsidR="0073181D" w:rsidRPr="000B454D">
        <w:rPr>
          <w:rFonts w:asciiTheme="majorHAnsi" w:eastAsia="Arial" w:hAnsiTheme="majorHAnsi" w:cstheme="majorHAnsi"/>
          <w:u w:val="single"/>
        </w:rPr>
        <w:t>écret n</w:t>
      </w:r>
      <w:r w:rsidR="00935C58" w:rsidRPr="000B454D">
        <w:rPr>
          <w:rFonts w:asciiTheme="majorHAnsi" w:eastAsia="Arial" w:hAnsiTheme="majorHAnsi" w:cstheme="majorHAnsi"/>
          <w:u w:val="single"/>
        </w:rPr>
        <w:t>°</w:t>
      </w:r>
      <w:r w:rsidR="0073181D" w:rsidRPr="000B454D">
        <w:rPr>
          <w:rFonts w:asciiTheme="majorHAnsi" w:eastAsia="Arial" w:hAnsiTheme="majorHAnsi" w:cstheme="majorHAnsi"/>
          <w:u w:val="single"/>
        </w:rPr>
        <w:t>2023-5 du 3 janvier 2023</w:t>
      </w:r>
      <w:r w:rsidR="0006300F" w:rsidRPr="000B454D">
        <w:rPr>
          <w:rFonts w:asciiTheme="majorHAnsi" w:eastAsia="Arial" w:hAnsiTheme="majorHAnsi" w:cstheme="majorHAnsi"/>
        </w:rPr>
        <w:t xml:space="preserve"> fixant les règles relatives aux conditions d'éligibilité temporelle et géographique, </w:t>
      </w:r>
      <w:r w:rsidR="00A845B7" w:rsidRPr="000B454D">
        <w:rPr>
          <w:rFonts w:asciiTheme="majorHAnsi" w:eastAsia="Arial" w:hAnsiTheme="majorHAnsi" w:cstheme="majorHAnsi"/>
        </w:rPr>
        <w:t>et répond à la définition du matériel reconditionné issue du décret n°2022-190 du 17 février 2022 ;</w:t>
      </w:r>
    </w:p>
    <w:p w14:paraId="00DAF7C8" w14:textId="0D4BED03" w:rsidR="00FC4667" w:rsidRPr="000C546F"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0C546F">
        <w:rPr>
          <w:rFonts w:asciiTheme="majorHAnsi" w:hAnsiTheme="majorHAnsi" w:cstheme="majorHAnsi"/>
        </w:rPr>
        <w:t>Les opérations d’entretien, de simple renouvellement ou de remplacement à l’identique</w:t>
      </w:r>
      <w:r w:rsidR="003C4941">
        <w:rPr>
          <w:rFonts w:asciiTheme="majorHAnsi" w:hAnsiTheme="majorHAnsi" w:cstheme="majorHAnsi"/>
        </w:rPr>
        <w:t> ;</w:t>
      </w:r>
    </w:p>
    <w:p w14:paraId="6B6071FF" w14:textId="12B35DD7" w:rsidR="00FC4667"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0C546F">
        <w:rPr>
          <w:rFonts w:asciiTheme="majorHAnsi" w:eastAsia="Arial" w:hAnsiTheme="majorHAnsi" w:cstheme="majorHAnsi"/>
        </w:rPr>
        <w:t>L’achat de bâtiments existants</w:t>
      </w:r>
      <w:r w:rsidR="003C4941">
        <w:rPr>
          <w:rFonts w:asciiTheme="majorHAnsi" w:eastAsia="Arial" w:hAnsiTheme="majorHAnsi" w:cstheme="majorHAnsi"/>
        </w:rPr>
        <w:t> ;</w:t>
      </w:r>
    </w:p>
    <w:p w14:paraId="3DACCE64" w14:textId="365A636C" w:rsidR="00EA6458" w:rsidRPr="000C546F" w:rsidRDefault="00EA6458" w:rsidP="00CA6ECF">
      <w:pPr>
        <w:pStyle w:val="Paragraphedeliste"/>
        <w:numPr>
          <w:ilvl w:val="0"/>
          <w:numId w:val="10"/>
        </w:numPr>
        <w:spacing w:before="100" w:after="200" w:line="240" w:lineRule="auto"/>
        <w:rPr>
          <w:rFonts w:asciiTheme="majorHAnsi" w:eastAsia="Arial" w:hAnsiTheme="majorHAnsi" w:cstheme="majorHAnsi"/>
        </w:rPr>
      </w:pPr>
      <w:bookmarkStart w:id="31" w:name="_Hlk210806145"/>
      <w:r>
        <w:rPr>
          <w:rFonts w:asciiTheme="majorHAnsi" w:eastAsia="Arial" w:hAnsiTheme="majorHAnsi" w:cstheme="majorHAnsi"/>
        </w:rPr>
        <w:t xml:space="preserve">Les travaux de démolition ; </w:t>
      </w:r>
    </w:p>
    <w:bookmarkEnd w:id="31"/>
    <w:p w14:paraId="6E022245" w14:textId="2A8C1176" w:rsidR="00FC4667"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0C546F">
        <w:rPr>
          <w:rFonts w:asciiTheme="majorHAnsi" w:eastAsia="Arial" w:hAnsiTheme="majorHAnsi" w:cstheme="majorHAnsi"/>
        </w:rPr>
        <w:t>Les consommables et les jetables : essence, sacs, fournitures, gaz, électricité, eau, papier, bocaux, conserves vides, …</w:t>
      </w:r>
      <w:r w:rsidR="003C4941">
        <w:rPr>
          <w:rFonts w:asciiTheme="majorHAnsi" w:eastAsia="Arial" w:hAnsiTheme="majorHAnsi" w:cstheme="majorHAnsi"/>
        </w:rPr>
        <w:t> ;</w:t>
      </w:r>
    </w:p>
    <w:p w14:paraId="14C97998" w14:textId="27661C0B" w:rsidR="006A1840" w:rsidRPr="000B454D" w:rsidRDefault="006A1840" w:rsidP="00CA6ECF">
      <w:pPr>
        <w:pStyle w:val="Paragraphedeliste"/>
        <w:numPr>
          <w:ilvl w:val="0"/>
          <w:numId w:val="10"/>
        </w:numPr>
        <w:spacing w:before="100" w:after="200" w:line="240" w:lineRule="auto"/>
        <w:rPr>
          <w:rFonts w:asciiTheme="majorHAnsi" w:eastAsia="Arial" w:hAnsiTheme="majorHAnsi" w:cstheme="majorHAnsi"/>
        </w:rPr>
      </w:pPr>
      <w:r w:rsidRPr="000B454D">
        <w:rPr>
          <w:rFonts w:asciiTheme="majorHAnsi" w:eastAsia="Arial" w:hAnsiTheme="majorHAnsi" w:cstheme="majorHAnsi"/>
        </w:rPr>
        <w:t xml:space="preserve">Raccordement hors viabilisation </w:t>
      </w:r>
      <w:r w:rsidR="00C64AB8" w:rsidRPr="000B454D">
        <w:rPr>
          <w:rFonts w:asciiTheme="majorHAnsi" w:eastAsia="Arial" w:hAnsiTheme="majorHAnsi" w:cstheme="majorHAnsi"/>
        </w:rPr>
        <w:t xml:space="preserve">du projet </w:t>
      </w:r>
      <w:r w:rsidRPr="000B454D">
        <w:rPr>
          <w:rFonts w:asciiTheme="majorHAnsi" w:eastAsia="Arial" w:hAnsiTheme="majorHAnsi" w:cstheme="majorHAnsi"/>
        </w:rPr>
        <w:t>(au niveau de la parcelle)</w:t>
      </w:r>
    </w:p>
    <w:p w14:paraId="62E9A654" w14:textId="7CB006C9" w:rsidR="00FC4667" w:rsidRPr="000C546F"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0C546F">
        <w:rPr>
          <w:rFonts w:asciiTheme="majorHAnsi" w:eastAsia="Arial" w:hAnsiTheme="majorHAnsi" w:cstheme="majorHAnsi"/>
        </w:rPr>
        <w:t>Les hangars à matériels, les entrepôts</w:t>
      </w:r>
      <w:r w:rsidR="003C4941">
        <w:rPr>
          <w:rFonts w:asciiTheme="majorHAnsi" w:eastAsia="Arial" w:hAnsiTheme="majorHAnsi" w:cstheme="majorHAnsi"/>
        </w:rPr>
        <w:t> ;</w:t>
      </w:r>
    </w:p>
    <w:p w14:paraId="389EC8B2" w14:textId="008AC35C" w:rsidR="00FC4667" w:rsidRPr="008A7BC3"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8A7BC3">
        <w:rPr>
          <w:rFonts w:asciiTheme="majorHAnsi" w:eastAsia="Arial" w:hAnsiTheme="majorHAnsi" w:cstheme="majorHAnsi"/>
        </w:rPr>
        <w:t>Matériel de télésurveillance pour la prévention des vols</w:t>
      </w:r>
      <w:r w:rsidR="003C4941" w:rsidRPr="008A7BC3">
        <w:rPr>
          <w:rFonts w:asciiTheme="majorHAnsi" w:eastAsia="Arial" w:hAnsiTheme="majorHAnsi" w:cstheme="majorHAnsi"/>
        </w:rPr>
        <w:t> ;</w:t>
      </w:r>
    </w:p>
    <w:p w14:paraId="3E8628E2" w14:textId="11487D56" w:rsidR="00FC4667" w:rsidRPr="000C546F"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0C546F">
        <w:rPr>
          <w:rFonts w:asciiTheme="majorHAnsi" w:eastAsia="Arial" w:hAnsiTheme="majorHAnsi" w:cstheme="majorHAnsi"/>
        </w:rPr>
        <w:t>Les cabanes d’alpage</w:t>
      </w:r>
      <w:r w:rsidR="003C4941">
        <w:rPr>
          <w:rFonts w:asciiTheme="majorHAnsi" w:eastAsia="Arial" w:hAnsiTheme="majorHAnsi" w:cstheme="majorHAnsi"/>
        </w:rPr>
        <w:t> ;</w:t>
      </w:r>
    </w:p>
    <w:p w14:paraId="3BDB463C" w14:textId="732EC730" w:rsidR="00FC4667" w:rsidRPr="000C546F"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0C546F">
        <w:rPr>
          <w:rFonts w:asciiTheme="majorHAnsi" w:eastAsia="Arial" w:hAnsiTheme="majorHAnsi" w:cstheme="majorHAnsi"/>
        </w:rPr>
        <w:t>Les locaux commerciaux</w:t>
      </w:r>
      <w:r w:rsidR="003C4941">
        <w:rPr>
          <w:rFonts w:asciiTheme="majorHAnsi" w:eastAsia="Arial" w:hAnsiTheme="majorHAnsi" w:cstheme="majorHAnsi"/>
        </w:rPr>
        <w:t> ;</w:t>
      </w:r>
    </w:p>
    <w:p w14:paraId="6622475B" w14:textId="13E95B4A" w:rsidR="00FC4667" w:rsidRPr="000C546F"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0C546F">
        <w:rPr>
          <w:rFonts w:asciiTheme="majorHAnsi" w:eastAsia="Arial" w:hAnsiTheme="majorHAnsi" w:cstheme="majorHAnsi"/>
        </w:rPr>
        <w:t>Les citernes, puits et clôtures de plein champ (hors équipement de biosécurité)</w:t>
      </w:r>
      <w:r w:rsidR="003C4941">
        <w:rPr>
          <w:rFonts w:asciiTheme="majorHAnsi" w:eastAsia="Arial" w:hAnsiTheme="majorHAnsi" w:cstheme="majorHAnsi"/>
        </w:rPr>
        <w:t> ;</w:t>
      </w:r>
    </w:p>
    <w:p w14:paraId="4C186CE9" w14:textId="02DF1313" w:rsidR="00FC4667" w:rsidRPr="000C546F" w:rsidRDefault="00FC4667" w:rsidP="00CA6ECF">
      <w:pPr>
        <w:pStyle w:val="Paragraphedeliste"/>
        <w:numPr>
          <w:ilvl w:val="0"/>
          <w:numId w:val="10"/>
        </w:numPr>
        <w:spacing w:before="100" w:after="200" w:line="240" w:lineRule="auto"/>
        <w:rPr>
          <w:rFonts w:asciiTheme="majorHAnsi" w:eastAsia="Arial" w:hAnsiTheme="majorHAnsi" w:cstheme="majorHAnsi"/>
        </w:rPr>
      </w:pPr>
      <w:r w:rsidRPr="000C546F">
        <w:rPr>
          <w:rFonts w:asciiTheme="majorHAnsi" w:eastAsia="Arial" w:hAnsiTheme="majorHAnsi" w:cstheme="majorHAnsi"/>
        </w:rPr>
        <w:t>Les voiries et accès</w:t>
      </w:r>
      <w:r w:rsidR="003C4941">
        <w:rPr>
          <w:rFonts w:asciiTheme="majorHAnsi" w:eastAsia="Arial" w:hAnsiTheme="majorHAnsi" w:cstheme="majorHAnsi"/>
        </w:rPr>
        <w:t> ;</w:t>
      </w:r>
    </w:p>
    <w:p w14:paraId="60171457" w14:textId="7C8E0829" w:rsidR="00FC4667" w:rsidRDefault="00FC4667" w:rsidP="00CA6ECF">
      <w:pPr>
        <w:pStyle w:val="Paragraphedeliste"/>
        <w:numPr>
          <w:ilvl w:val="0"/>
          <w:numId w:val="10"/>
        </w:numPr>
        <w:spacing w:before="100" w:after="200" w:line="276" w:lineRule="auto"/>
        <w:rPr>
          <w:rFonts w:asciiTheme="majorHAnsi" w:eastAsia="Arial" w:hAnsiTheme="majorHAnsi" w:cstheme="majorHAnsi"/>
        </w:rPr>
      </w:pPr>
      <w:r w:rsidRPr="000C546F">
        <w:rPr>
          <w:rFonts w:asciiTheme="majorHAnsi" w:eastAsia="Arial" w:hAnsiTheme="majorHAnsi" w:cstheme="majorHAnsi"/>
        </w:rPr>
        <w:t>Les investissements financés par le canal d’un crédit-bail ou d’une location-vente</w:t>
      </w:r>
      <w:r w:rsidR="003C4941">
        <w:rPr>
          <w:rFonts w:asciiTheme="majorHAnsi" w:eastAsia="Arial" w:hAnsiTheme="majorHAnsi" w:cstheme="majorHAnsi"/>
        </w:rPr>
        <w:t> ;</w:t>
      </w:r>
    </w:p>
    <w:p w14:paraId="70742472" w14:textId="35249E2F" w:rsidR="00FC4667" w:rsidRDefault="00FC4667" w:rsidP="00CA6ECF">
      <w:pPr>
        <w:pStyle w:val="Paragraphedeliste"/>
        <w:numPr>
          <w:ilvl w:val="0"/>
          <w:numId w:val="10"/>
        </w:numPr>
        <w:spacing w:before="100" w:after="200" w:line="276" w:lineRule="auto"/>
        <w:rPr>
          <w:rFonts w:asciiTheme="majorHAnsi" w:eastAsia="Arial" w:hAnsiTheme="majorHAnsi" w:cstheme="majorHAnsi"/>
        </w:rPr>
      </w:pPr>
      <w:r w:rsidRPr="008A7BC3">
        <w:rPr>
          <w:rFonts w:asciiTheme="majorHAnsi" w:eastAsia="Arial" w:hAnsiTheme="majorHAnsi" w:cstheme="majorHAnsi"/>
        </w:rPr>
        <w:t>L’auto-construction : le temps de travail dédié à la construction n’est pas éligible mais les matériaux nécessaires à la construction restent éligibles dès lors qu'ils peuvent être directement liés à l'opération (hors électricité)</w:t>
      </w:r>
      <w:r w:rsidR="003C4941" w:rsidRPr="008A7BC3">
        <w:rPr>
          <w:rFonts w:asciiTheme="majorHAnsi" w:eastAsia="Arial" w:hAnsiTheme="majorHAnsi" w:cstheme="majorHAnsi"/>
        </w:rPr>
        <w:t> ;</w:t>
      </w:r>
    </w:p>
    <w:p w14:paraId="60338F9C" w14:textId="053D2CAA" w:rsidR="00EA6458" w:rsidRPr="00EA6458" w:rsidRDefault="00223704" w:rsidP="00EA6458">
      <w:pPr>
        <w:pStyle w:val="Paragraphedeliste"/>
        <w:numPr>
          <w:ilvl w:val="0"/>
          <w:numId w:val="10"/>
        </w:numPr>
        <w:spacing w:before="100" w:after="200" w:line="276" w:lineRule="auto"/>
        <w:rPr>
          <w:rFonts w:asciiTheme="majorHAnsi" w:eastAsia="Arial" w:hAnsiTheme="majorHAnsi" w:cstheme="majorHAnsi"/>
        </w:rPr>
      </w:pPr>
      <w:r w:rsidRPr="000B454D">
        <w:rPr>
          <w:rFonts w:asciiTheme="majorHAnsi" w:eastAsia="Arial" w:hAnsiTheme="majorHAnsi" w:cstheme="majorHAnsi"/>
        </w:rPr>
        <w:t>Les installations agrivoltaïques</w:t>
      </w:r>
      <w:r w:rsidR="0073181D" w:rsidRPr="000B454D">
        <w:rPr>
          <w:rFonts w:asciiTheme="majorHAnsi" w:eastAsia="Arial" w:hAnsiTheme="majorHAnsi" w:cstheme="majorHAnsi"/>
        </w:rPr>
        <w:t xml:space="preserve"> </w:t>
      </w:r>
    </w:p>
    <w:p w14:paraId="32A71743" w14:textId="77777777" w:rsidR="00FC4667" w:rsidRPr="000C546F" w:rsidRDefault="00FC4667" w:rsidP="00CA6ECF">
      <w:pPr>
        <w:pStyle w:val="Paragraphedeliste"/>
        <w:numPr>
          <w:ilvl w:val="0"/>
          <w:numId w:val="10"/>
        </w:numPr>
        <w:spacing w:before="100" w:after="200" w:line="276" w:lineRule="auto"/>
        <w:rPr>
          <w:rFonts w:asciiTheme="majorHAnsi" w:eastAsia="Arial" w:hAnsiTheme="majorHAnsi" w:cstheme="majorHAnsi"/>
        </w:rPr>
      </w:pPr>
      <w:r w:rsidRPr="000C546F">
        <w:rPr>
          <w:rFonts w:asciiTheme="majorHAnsi" w:eastAsia="Arial" w:hAnsiTheme="majorHAnsi" w:cstheme="majorHAnsi"/>
        </w:rPr>
        <w:t>Pour la rénovation de vergers : les autres types d'opérations que la plantation stricto sensu : le recépage, le regarnissage de vergers existants ; le surgreffage et l’élagage ;</w:t>
      </w:r>
    </w:p>
    <w:bookmarkEnd w:id="28"/>
    <w:bookmarkEnd w:id="29"/>
    <w:bookmarkEnd w:id="30"/>
    <w:p w14:paraId="1E524876" w14:textId="77777777" w:rsidR="00FC4667" w:rsidRPr="00FA3E17" w:rsidRDefault="00FC4667" w:rsidP="00FC4667">
      <w:pPr>
        <w:pStyle w:val="Titre2"/>
        <w:rPr>
          <w:rFonts w:eastAsia="Times New Roman" w:cstheme="majorHAnsi"/>
          <w:b/>
          <w:bCs/>
          <w:color w:val="7A0012"/>
        </w:rPr>
      </w:pPr>
      <w:r w:rsidRPr="00FA3E17">
        <w:rPr>
          <w:rFonts w:eastAsia="Times New Roman" w:cstheme="majorHAnsi"/>
          <w:b/>
          <w:bCs/>
          <w:color w:val="7A0012"/>
        </w:rPr>
        <w:t xml:space="preserve">Justifications </w:t>
      </w:r>
      <w:r w:rsidRPr="000C546F">
        <w:rPr>
          <w:rFonts w:eastAsia="Times New Roman" w:cstheme="majorHAnsi"/>
          <w:b/>
          <w:bCs/>
          <w:color w:val="7A0012"/>
        </w:rPr>
        <w:t>du cout raisonnable</w:t>
      </w:r>
      <w:r>
        <w:rPr>
          <w:rFonts w:eastAsia="Times New Roman" w:cstheme="majorHAnsi"/>
          <w:b/>
          <w:bCs/>
          <w:color w:val="7A0012"/>
        </w:rPr>
        <w:t xml:space="preserve"> des investissements  </w:t>
      </w:r>
    </w:p>
    <w:p w14:paraId="55B28DCA" w14:textId="77777777" w:rsidR="00FC4667" w:rsidRPr="00FA3E17" w:rsidRDefault="00FC4667" w:rsidP="00691641">
      <w:pPr>
        <w:pStyle w:val="Titre3"/>
      </w:pPr>
      <w:r w:rsidRPr="00FA3E17">
        <w:t xml:space="preserve">Dépenses sur devis  </w:t>
      </w:r>
    </w:p>
    <w:p w14:paraId="3DF65DB1" w14:textId="0D68818D" w:rsidR="00FC4667" w:rsidRPr="00FA3E17" w:rsidRDefault="00FC4667" w:rsidP="00FC4667">
      <w:pPr>
        <w:jc w:val="both"/>
        <w:rPr>
          <w:rFonts w:asciiTheme="majorHAnsi" w:hAnsiTheme="majorHAnsi" w:cstheme="majorHAnsi"/>
          <w:noProof/>
        </w:rPr>
      </w:pPr>
      <w:r w:rsidRPr="00FA3E17">
        <w:rPr>
          <w:rFonts w:asciiTheme="majorHAnsi" w:hAnsiTheme="majorHAnsi" w:cstheme="majorHAnsi"/>
          <w:noProof/>
        </w:rPr>
        <w:t xml:space="preserve">Les dépenses ne répondant pas au caractère raisonnable des coûts sont écartées : le demandeur </w:t>
      </w:r>
      <w:r w:rsidRPr="00FA3E17">
        <w:rPr>
          <w:rFonts w:asciiTheme="majorHAnsi" w:hAnsiTheme="majorHAnsi" w:cstheme="majorHAnsi"/>
          <w:b/>
          <w:bCs/>
          <w:noProof/>
        </w:rPr>
        <w:t>justifie de chaque type de dépense</w:t>
      </w:r>
      <w:r w:rsidRPr="00FA3E17">
        <w:rPr>
          <w:rFonts w:asciiTheme="majorHAnsi" w:hAnsiTheme="majorHAnsi" w:cstheme="majorHAnsi"/>
          <w:noProof/>
        </w:rPr>
        <w:t xml:space="preserve"> par un ou plusieurs devis selon les montants et </w:t>
      </w:r>
      <w:r w:rsidRPr="001135D0">
        <w:rPr>
          <w:rFonts w:asciiTheme="majorHAnsi" w:hAnsiTheme="majorHAnsi" w:cstheme="majorHAnsi"/>
          <w:noProof/>
        </w:rPr>
        <w:t>indique</w:t>
      </w:r>
      <w:r w:rsidRPr="00FA3E17">
        <w:rPr>
          <w:rFonts w:asciiTheme="majorHAnsi" w:hAnsiTheme="majorHAnsi" w:cstheme="majorHAnsi"/>
          <w:noProof/>
        </w:rPr>
        <w:t xml:space="preserve"> le devis retenu :</w:t>
      </w:r>
    </w:p>
    <w:p w14:paraId="2F752AF0" w14:textId="44942D35" w:rsidR="00FC4667" w:rsidRPr="00FA3E17" w:rsidRDefault="00FC4667" w:rsidP="00EC67AF">
      <w:pPr>
        <w:numPr>
          <w:ilvl w:val="0"/>
          <w:numId w:val="5"/>
        </w:numPr>
        <w:tabs>
          <w:tab w:val="left" w:pos="708"/>
        </w:tabs>
        <w:suppressAutoHyphens/>
        <w:spacing w:after="0" w:line="240" w:lineRule="auto"/>
        <w:jc w:val="both"/>
        <w:rPr>
          <w:rFonts w:asciiTheme="majorHAnsi" w:hAnsiTheme="majorHAnsi" w:cstheme="majorHAnsi"/>
          <w:noProof/>
          <w:szCs w:val="32"/>
        </w:rPr>
      </w:pPr>
      <w:r w:rsidRPr="00FA3E17">
        <w:rPr>
          <w:rFonts w:asciiTheme="majorHAnsi" w:hAnsiTheme="majorHAnsi" w:cstheme="majorHAnsi"/>
          <w:noProof/>
          <w:szCs w:val="32"/>
        </w:rPr>
        <w:t>1 seul devis pour les dépenses inférieures à 3</w:t>
      </w:r>
      <w:r w:rsidR="00260B3E">
        <w:rPr>
          <w:rFonts w:asciiTheme="majorHAnsi" w:hAnsiTheme="majorHAnsi" w:cstheme="majorHAnsi"/>
          <w:noProof/>
          <w:szCs w:val="32"/>
        </w:rPr>
        <w:t xml:space="preserve"> </w:t>
      </w:r>
      <w:r w:rsidRPr="00FA3E17">
        <w:rPr>
          <w:rFonts w:asciiTheme="majorHAnsi" w:hAnsiTheme="majorHAnsi" w:cstheme="majorHAnsi"/>
          <w:noProof/>
          <w:szCs w:val="32"/>
        </w:rPr>
        <w:t xml:space="preserve">000€ HT ; </w:t>
      </w:r>
    </w:p>
    <w:p w14:paraId="3CFD18A6" w14:textId="03971ABB" w:rsidR="00FC4667" w:rsidRPr="00FA3E17" w:rsidRDefault="00FC4667" w:rsidP="00EC67AF">
      <w:pPr>
        <w:numPr>
          <w:ilvl w:val="0"/>
          <w:numId w:val="5"/>
        </w:numPr>
        <w:tabs>
          <w:tab w:val="left" w:pos="708"/>
        </w:tabs>
        <w:suppressAutoHyphens/>
        <w:spacing w:after="0" w:line="240" w:lineRule="auto"/>
        <w:jc w:val="both"/>
        <w:rPr>
          <w:rFonts w:asciiTheme="majorHAnsi" w:hAnsiTheme="majorHAnsi" w:cstheme="majorHAnsi"/>
          <w:noProof/>
          <w:szCs w:val="32"/>
        </w:rPr>
      </w:pPr>
      <w:r w:rsidRPr="00FA3E17">
        <w:rPr>
          <w:rFonts w:asciiTheme="majorHAnsi" w:hAnsiTheme="majorHAnsi" w:cstheme="majorHAnsi"/>
          <w:noProof/>
          <w:szCs w:val="32"/>
        </w:rPr>
        <w:t>2 devis pour les dépenses comprises entre 3</w:t>
      </w:r>
      <w:r w:rsidR="00260B3E">
        <w:rPr>
          <w:rFonts w:asciiTheme="majorHAnsi" w:hAnsiTheme="majorHAnsi" w:cstheme="majorHAnsi"/>
          <w:noProof/>
          <w:szCs w:val="32"/>
        </w:rPr>
        <w:t xml:space="preserve"> </w:t>
      </w:r>
      <w:r w:rsidRPr="00FA3E17">
        <w:rPr>
          <w:rFonts w:asciiTheme="majorHAnsi" w:hAnsiTheme="majorHAnsi" w:cstheme="majorHAnsi"/>
          <w:noProof/>
          <w:szCs w:val="32"/>
        </w:rPr>
        <w:t>000€ et 70 000€ HT ;</w:t>
      </w:r>
    </w:p>
    <w:p w14:paraId="54A75B84" w14:textId="77777777" w:rsidR="00FC4667" w:rsidRPr="00FA3E17" w:rsidRDefault="00FC4667" w:rsidP="00EC67AF">
      <w:pPr>
        <w:numPr>
          <w:ilvl w:val="0"/>
          <w:numId w:val="5"/>
        </w:numPr>
        <w:tabs>
          <w:tab w:val="left" w:pos="708"/>
        </w:tabs>
        <w:suppressAutoHyphens/>
        <w:spacing w:after="0" w:line="240" w:lineRule="auto"/>
        <w:jc w:val="both"/>
        <w:rPr>
          <w:rFonts w:asciiTheme="majorHAnsi" w:hAnsiTheme="majorHAnsi" w:cstheme="majorHAnsi"/>
          <w:noProof/>
          <w:szCs w:val="32"/>
        </w:rPr>
      </w:pPr>
      <w:r w:rsidRPr="00FA3E17">
        <w:rPr>
          <w:rFonts w:asciiTheme="majorHAnsi" w:hAnsiTheme="majorHAnsi" w:cstheme="majorHAnsi"/>
          <w:noProof/>
          <w:szCs w:val="32"/>
        </w:rPr>
        <w:t xml:space="preserve">3 devis pour les dépenses supérieures à 70 000€ HT. </w:t>
      </w:r>
    </w:p>
    <w:p w14:paraId="336EAE2C" w14:textId="77777777" w:rsidR="00FC4667" w:rsidRPr="00FA3E17" w:rsidRDefault="00FC4667" w:rsidP="00FC4667">
      <w:pPr>
        <w:tabs>
          <w:tab w:val="left" w:pos="708"/>
        </w:tabs>
        <w:suppressAutoHyphens/>
        <w:spacing w:after="0" w:line="240" w:lineRule="auto"/>
        <w:ind w:left="720"/>
        <w:jc w:val="both"/>
        <w:rPr>
          <w:rFonts w:asciiTheme="majorHAnsi" w:hAnsiTheme="majorHAnsi" w:cstheme="majorHAnsi"/>
          <w:noProof/>
          <w:szCs w:val="32"/>
        </w:rPr>
      </w:pPr>
    </w:p>
    <w:p w14:paraId="348EB609" w14:textId="77777777" w:rsidR="000E4A45" w:rsidRDefault="00FC4667" w:rsidP="00FC4667">
      <w:pPr>
        <w:tabs>
          <w:tab w:val="left" w:pos="708"/>
        </w:tabs>
        <w:suppressAutoHyphens/>
        <w:spacing w:after="0" w:line="240" w:lineRule="auto"/>
        <w:jc w:val="both"/>
        <w:rPr>
          <w:rFonts w:asciiTheme="majorHAnsi" w:hAnsiTheme="majorHAnsi" w:cstheme="majorHAnsi"/>
          <w:noProof/>
          <w:szCs w:val="32"/>
        </w:rPr>
      </w:pPr>
      <w:r w:rsidRPr="00FA3E17">
        <w:rPr>
          <w:rFonts w:asciiTheme="majorHAnsi" w:hAnsiTheme="majorHAnsi" w:cstheme="majorHAnsi"/>
          <w:noProof/>
          <w:szCs w:val="32"/>
        </w:rPr>
        <w:t>Les devis doivent</w:t>
      </w:r>
      <w:r w:rsidRPr="00FA3E17">
        <w:rPr>
          <w:rFonts w:asciiTheme="majorHAnsi" w:hAnsiTheme="majorHAnsi" w:cstheme="majorHAnsi"/>
          <w:b/>
          <w:bCs/>
          <w:noProof/>
          <w:szCs w:val="32"/>
        </w:rPr>
        <w:t xml:space="preserve"> permettre une comparaison afin de déterminer la proposition la moins chère </w:t>
      </w:r>
      <w:r w:rsidRPr="00FA3E17">
        <w:rPr>
          <w:rFonts w:asciiTheme="majorHAnsi" w:hAnsiTheme="majorHAnsi" w:cstheme="majorHAnsi"/>
          <w:noProof/>
          <w:szCs w:val="32"/>
        </w:rPr>
        <w:t xml:space="preserve">(mêmes types de fournitures, mêmes prestations prévues dans les devis). Si les devis diffèrent, le demandeur </w:t>
      </w:r>
      <w:r w:rsidRPr="00FA3E17">
        <w:rPr>
          <w:rFonts w:asciiTheme="majorHAnsi" w:hAnsiTheme="majorHAnsi" w:cstheme="majorHAnsi"/>
          <w:noProof/>
          <w:szCs w:val="32"/>
        </w:rPr>
        <w:lastRenderedPageBreak/>
        <w:t xml:space="preserve">devra fournir une explication afin de faciliter la compréhension des prestations présentées </w:t>
      </w:r>
      <w:r>
        <w:rPr>
          <w:rFonts w:asciiTheme="majorHAnsi" w:hAnsiTheme="majorHAnsi" w:cstheme="majorHAnsi"/>
          <w:noProof/>
          <w:szCs w:val="32"/>
        </w:rPr>
        <w:t>pour que le service instructeur</w:t>
      </w:r>
      <w:r w:rsidRPr="00FA3E17">
        <w:rPr>
          <w:rFonts w:asciiTheme="majorHAnsi" w:hAnsiTheme="majorHAnsi" w:cstheme="majorHAnsi"/>
          <w:noProof/>
          <w:szCs w:val="32"/>
        </w:rPr>
        <w:t xml:space="preserve"> </w:t>
      </w:r>
      <w:r w:rsidRPr="000D71D4">
        <w:rPr>
          <w:rFonts w:asciiTheme="majorHAnsi" w:hAnsiTheme="majorHAnsi" w:cstheme="majorHAnsi"/>
          <w:noProof/>
          <w:szCs w:val="32"/>
        </w:rPr>
        <w:t>puisse réaliser</w:t>
      </w:r>
      <w:r w:rsidRPr="00FA3E17">
        <w:rPr>
          <w:rFonts w:asciiTheme="majorHAnsi" w:hAnsiTheme="majorHAnsi" w:cstheme="majorHAnsi"/>
          <w:noProof/>
          <w:szCs w:val="32"/>
        </w:rPr>
        <w:t xml:space="preserve"> la comparaison des devis. </w:t>
      </w:r>
      <w:r w:rsidR="000E4A45">
        <w:rPr>
          <w:rFonts w:asciiTheme="majorHAnsi" w:hAnsiTheme="majorHAnsi" w:cstheme="majorHAnsi"/>
          <w:noProof/>
          <w:szCs w:val="32"/>
        </w:rPr>
        <w:t xml:space="preserve"> </w:t>
      </w:r>
    </w:p>
    <w:p w14:paraId="19575079" w14:textId="61EA383B" w:rsidR="00FC4667" w:rsidRPr="000E4A45" w:rsidRDefault="00FC4667" w:rsidP="00FC4667">
      <w:pPr>
        <w:tabs>
          <w:tab w:val="left" w:pos="708"/>
        </w:tabs>
        <w:suppressAutoHyphens/>
        <w:spacing w:after="0" w:line="240" w:lineRule="auto"/>
        <w:jc w:val="both"/>
        <w:rPr>
          <w:rFonts w:asciiTheme="majorHAnsi" w:hAnsiTheme="majorHAnsi" w:cstheme="majorHAnsi"/>
          <w:noProof/>
          <w:szCs w:val="32"/>
        </w:rPr>
      </w:pPr>
      <w:r w:rsidRPr="00FA3E17">
        <w:rPr>
          <w:rFonts w:asciiTheme="majorHAnsi" w:hAnsiTheme="majorHAnsi" w:cstheme="majorHAnsi"/>
          <w:noProof/>
          <w:szCs w:val="32"/>
        </w:rPr>
        <w:t xml:space="preserve">Si </w:t>
      </w:r>
      <w:r w:rsidRPr="00FA3E17">
        <w:rPr>
          <w:rFonts w:asciiTheme="majorHAnsi" w:hAnsiTheme="majorHAnsi" w:cstheme="majorHAnsi"/>
          <w:noProof/>
        </w:rPr>
        <w:t xml:space="preserve">le demandeur ne retient pas l’offre la moins chère, il devra fournir une argumentation permettant d’expliquer pourquoi l’offre la moins chère n’a pas été retenue. En outre, le service instructeur plafonnera le montant retenu pour la dépense à hauteur de 15% du devis le moins cher. </w:t>
      </w:r>
    </w:p>
    <w:p w14:paraId="45B6DF83" w14:textId="77777777" w:rsidR="00FC4667" w:rsidRPr="00FA3E17" w:rsidRDefault="00FC4667" w:rsidP="00FC4667">
      <w:pPr>
        <w:tabs>
          <w:tab w:val="left" w:pos="708"/>
        </w:tabs>
        <w:suppressAutoHyphens/>
        <w:spacing w:after="0" w:line="240" w:lineRule="auto"/>
        <w:jc w:val="both"/>
        <w:rPr>
          <w:rFonts w:asciiTheme="majorHAnsi" w:hAnsiTheme="majorHAnsi" w:cstheme="majorHAnsi"/>
          <w:noProof/>
        </w:rPr>
      </w:pPr>
    </w:p>
    <w:p w14:paraId="13A98F37" w14:textId="7F4581A5" w:rsidR="00FC4667" w:rsidRPr="00FA3E17" w:rsidRDefault="00214D49" w:rsidP="00214D49">
      <w:pPr>
        <w:pBdr>
          <w:top w:val="single" w:sz="4" w:space="1" w:color="auto"/>
          <w:left w:val="single" w:sz="4" w:space="4" w:color="auto"/>
          <w:bottom w:val="single" w:sz="4" w:space="0" w:color="auto"/>
          <w:right w:val="single" w:sz="4" w:space="4" w:color="auto"/>
        </w:pBdr>
        <w:shd w:val="clear" w:color="auto" w:fill="7A1200"/>
        <w:jc w:val="both"/>
        <w:rPr>
          <w:rFonts w:asciiTheme="majorHAnsi" w:hAnsiTheme="majorHAnsi" w:cstheme="majorHAnsi"/>
          <w:lang w:eastAsia="hi-IN" w:bidi="hi-IN"/>
        </w:rPr>
      </w:pPr>
      <w:r w:rsidRPr="00841434">
        <w:rPr>
          <w:rFonts w:asciiTheme="majorHAnsi" w:eastAsia="Times New Roman" w:hAnsiTheme="majorHAnsi" w:cstheme="majorHAnsi"/>
        </w:rPr>
        <w:sym w:font="Wingdings 3" w:char="F070"/>
      </w:r>
      <w:r>
        <w:rPr>
          <w:rFonts w:asciiTheme="majorHAnsi" w:hAnsiTheme="majorHAnsi" w:cstheme="majorHAnsi"/>
          <w:lang w:eastAsia="hi-IN" w:bidi="hi-IN"/>
        </w:rPr>
        <w:t>Si le demandeur</w:t>
      </w:r>
      <w:r w:rsidR="00FC4667" w:rsidRPr="00FA3E17">
        <w:rPr>
          <w:rFonts w:asciiTheme="majorHAnsi" w:hAnsiTheme="majorHAnsi" w:cstheme="majorHAnsi"/>
          <w:lang w:eastAsia="hi-IN" w:bidi="hi-IN"/>
        </w:rPr>
        <w:t xml:space="preserve"> </w:t>
      </w:r>
      <w:proofErr w:type="gramStart"/>
      <w:r w:rsidR="00FC4667" w:rsidRPr="00FA3E17">
        <w:rPr>
          <w:rFonts w:asciiTheme="majorHAnsi" w:hAnsiTheme="majorHAnsi" w:cstheme="majorHAnsi"/>
          <w:lang w:eastAsia="hi-IN" w:bidi="hi-IN"/>
        </w:rPr>
        <w:t>n’est pas en capacité</w:t>
      </w:r>
      <w:proofErr w:type="gramEnd"/>
      <w:r w:rsidR="00FC4667" w:rsidRPr="00FA3E17">
        <w:rPr>
          <w:rFonts w:asciiTheme="majorHAnsi" w:hAnsiTheme="majorHAnsi" w:cstheme="majorHAnsi"/>
          <w:lang w:eastAsia="hi-IN" w:bidi="hi-IN"/>
        </w:rPr>
        <w:t xml:space="preserve"> de fournir </w:t>
      </w:r>
      <w:r>
        <w:rPr>
          <w:rFonts w:asciiTheme="majorHAnsi" w:hAnsiTheme="majorHAnsi" w:cstheme="majorHAnsi"/>
          <w:lang w:eastAsia="hi-IN" w:bidi="hi-IN"/>
        </w:rPr>
        <w:t>plusieurs</w:t>
      </w:r>
      <w:r w:rsidR="00FC4667" w:rsidRPr="00FA3E17">
        <w:rPr>
          <w:rFonts w:asciiTheme="majorHAnsi" w:hAnsiTheme="majorHAnsi" w:cstheme="majorHAnsi"/>
          <w:lang w:eastAsia="hi-IN" w:bidi="hi-IN"/>
        </w:rPr>
        <w:t xml:space="preserve"> devis, </w:t>
      </w:r>
      <w:r w:rsidR="00FC4667" w:rsidRPr="00214D49">
        <w:rPr>
          <w:rFonts w:asciiTheme="majorHAnsi" w:hAnsiTheme="majorHAnsi" w:cstheme="majorHAnsi"/>
          <w:b/>
          <w:bCs/>
          <w:lang w:eastAsia="hi-IN" w:bidi="hi-IN"/>
        </w:rPr>
        <w:t xml:space="preserve">une explication devra être fournie avec la preuve de la sollicitation des entreprises pour obtenir les devis. </w:t>
      </w:r>
    </w:p>
    <w:p w14:paraId="6AE7F6A9" w14:textId="77777777" w:rsidR="00FC4667" w:rsidRPr="00FA3E17" w:rsidRDefault="00FC4667" w:rsidP="00FC4667">
      <w:pPr>
        <w:spacing w:after="0" w:line="240" w:lineRule="auto"/>
        <w:jc w:val="both"/>
        <w:rPr>
          <w:rFonts w:asciiTheme="majorHAnsi" w:hAnsiTheme="majorHAnsi" w:cstheme="majorHAnsi"/>
          <w:noProof/>
        </w:rPr>
      </w:pPr>
    </w:p>
    <w:p w14:paraId="62B2D13E" w14:textId="4D016FB3" w:rsidR="00FC4667" w:rsidRPr="00FA3E17" w:rsidRDefault="00FC4667" w:rsidP="00FC4667">
      <w:pPr>
        <w:spacing w:after="0" w:line="240" w:lineRule="auto"/>
        <w:jc w:val="both"/>
        <w:rPr>
          <w:rFonts w:asciiTheme="majorHAnsi" w:hAnsiTheme="majorHAnsi" w:cstheme="majorHAnsi"/>
          <w:noProof/>
          <w:szCs w:val="32"/>
        </w:rPr>
      </w:pPr>
      <w:r w:rsidRPr="00FA3E17">
        <w:rPr>
          <w:rFonts w:asciiTheme="majorHAnsi" w:hAnsiTheme="majorHAnsi" w:cstheme="majorHAnsi"/>
        </w:rPr>
        <w:t xml:space="preserve">Les devis doivent </w:t>
      </w:r>
      <w:r w:rsidRPr="00FA3E17">
        <w:rPr>
          <w:rFonts w:asciiTheme="majorHAnsi" w:hAnsiTheme="majorHAnsi" w:cstheme="majorHAnsi"/>
          <w:b/>
          <w:bCs/>
        </w:rPr>
        <w:t>respecter le formalisme prévu par le code de commerce</w:t>
      </w:r>
      <w:r w:rsidRPr="00FA3E17">
        <w:rPr>
          <w:rStyle w:val="Appelnotedebasdep"/>
          <w:rFonts w:asciiTheme="majorHAnsi" w:hAnsiTheme="majorHAnsi" w:cstheme="majorHAnsi"/>
          <w:b/>
          <w:bCs/>
        </w:rPr>
        <w:footnoteReference w:id="12"/>
      </w:r>
      <w:r w:rsidRPr="00FA3E17">
        <w:rPr>
          <w:rFonts w:asciiTheme="majorHAnsi" w:hAnsiTheme="majorHAnsi" w:cstheme="majorHAnsi"/>
          <w:b/>
          <w:bCs/>
        </w:rPr>
        <w:t>.</w:t>
      </w:r>
      <w:r w:rsidRPr="00FA3E17">
        <w:rPr>
          <w:rFonts w:asciiTheme="majorHAnsi" w:hAnsiTheme="majorHAnsi" w:cstheme="majorHAnsi"/>
        </w:rPr>
        <w:t xml:space="preserve">  </w:t>
      </w:r>
      <w:r w:rsidRPr="00FA3E17">
        <w:rPr>
          <w:rFonts w:asciiTheme="majorHAnsi" w:hAnsiTheme="majorHAnsi" w:cstheme="majorHAnsi"/>
          <w:noProof/>
          <w:szCs w:val="32"/>
        </w:rPr>
        <w:t xml:space="preserve">Ils doivent être </w:t>
      </w:r>
      <w:r w:rsidRPr="00FA3E17">
        <w:rPr>
          <w:rFonts w:asciiTheme="majorHAnsi" w:hAnsiTheme="majorHAnsi" w:cstheme="majorHAnsi"/>
          <w:b/>
          <w:bCs/>
          <w:noProof/>
          <w:szCs w:val="32"/>
        </w:rPr>
        <w:t>nets de toute réduction</w:t>
      </w:r>
      <w:r w:rsidRPr="00FA3E17">
        <w:rPr>
          <w:rFonts w:asciiTheme="majorHAnsi" w:hAnsiTheme="majorHAnsi" w:cstheme="majorHAnsi"/>
          <w:noProof/>
          <w:szCs w:val="32"/>
        </w:rPr>
        <w:t xml:space="preserve"> immédiate ou ultérieure</w:t>
      </w:r>
      <w:r>
        <w:rPr>
          <w:rStyle w:val="Appelnotedebasdep"/>
          <w:rFonts w:asciiTheme="majorHAnsi" w:hAnsiTheme="majorHAnsi" w:cstheme="majorHAnsi"/>
          <w:noProof/>
          <w:szCs w:val="32"/>
        </w:rPr>
        <w:footnoteReference w:id="13"/>
      </w:r>
      <w:r w:rsidRPr="00FA3E17">
        <w:rPr>
          <w:rFonts w:asciiTheme="majorHAnsi" w:hAnsiTheme="majorHAnsi" w:cstheme="majorHAnsi"/>
          <w:noProof/>
          <w:szCs w:val="32"/>
        </w:rPr>
        <w:t>.</w:t>
      </w:r>
    </w:p>
    <w:p w14:paraId="01121B08" w14:textId="77777777" w:rsidR="00FC4667" w:rsidRPr="00FA3E17" w:rsidRDefault="00FC4667" w:rsidP="00FC4667">
      <w:pPr>
        <w:spacing w:after="0" w:line="240" w:lineRule="auto"/>
        <w:jc w:val="both"/>
        <w:rPr>
          <w:rFonts w:asciiTheme="majorHAnsi" w:hAnsiTheme="majorHAnsi" w:cstheme="majorHAnsi"/>
          <w:b/>
          <w:bCs/>
          <w:noProof/>
          <w:szCs w:val="32"/>
        </w:rPr>
      </w:pPr>
      <w:r w:rsidRPr="00FA3E17">
        <w:rPr>
          <w:rFonts w:asciiTheme="majorHAnsi" w:hAnsiTheme="majorHAnsi" w:cstheme="majorHAnsi"/>
          <w:b/>
          <w:bCs/>
          <w:noProof/>
          <w:szCs w:val="32"/>
        </w:rPr>
        <w:t>Seules les dépenses supportées par le demandeur peuvent être prises en compte pour le paiement de l’aide</w:t>
      </w:r>
      <w:r w:rsidRPr="00FA3E17">
        <w:rPr>
          <w:rStyle w:val="Appelnotedebasdep"/>
          <w:rFonts w:asciiTheme="majorHAnsi" w:hAnsiTheme="majorHAnsi" w:cstheme="majorHAnsi"/>
          <w:b/>
          <w:bCs/>
          <w:noProof/>
          <w:szCs w:val="32"/>
        </w:rPr>
        <w:footnoteReference w:id="14"/>
      </w:r>
      <w:r w:rsidRPr="00FA3E17">
        <w:rPr>
          <w:rFonts w:asciiTheme="majorHAnsi" w:hAnsiTheme="majorHAnsi" w:cstheme="majorHAnsi"/>
          <w:b/>
          <w:bCs/>
          <w:noProof/>
          <w:szCs w:val="32"/>
        </w:rPr>
        <w:t xml:space="preserve">. </w:t>
      </w:r>
    </w:p>
    <w:p w14:paraId="24CDF930" w14:textId="77777777" w:rsidR="00FC4667" w:rsidRPr="00FA3E17" w:rsidRDefault="00FC4667" w:rsidP="00FC4667">
      <w:pPr>
        <w:pStyle w:val="Titre1"/>
        <w:rPr>
          <w:rFonts w:cstheme="majorHAnsi"/>
          <w:b/>
          <w:bCs/>
          <w:color w:val="7A0012"/>
        </w:rPr>
      </w:pPr>
      <w:bookmarkStart w:id="32" w:name="_Toc156928106"/>
      <w:bookmarkStart w:id="33" w:name="_Toc209622443"/>
      <w:bookmarkStart w:id="34" w:name="_Toc133403154"/>
      <w:r w:rsidRPr="00FA3E17">
        <w:rPr>
          <w:rFonts w:cstheme="majorHAnsi"/>
          <w:b/>
          <w:bCs/>
          <w:color w:val="7A0012"/>
        </w:rPr>
        <w:t>Modalités de financement</w:t>
      </w:r>
      <w:bookmarkEnd w:id="32"/>
      <w:bookmarkEnd w:id="33"/>
      <w:r w:rsidRPr="00FA3E17">
        <w:rPr>
          <w:rFonts w:cstheme="majorHAnsi"/>
          <w:b/>
          <w:bCs/>
          <w:color w:val="7A0012"/>
        </w:rPr>
        <w:t xml:space="preserve"> </w:t>
      </w:r>
      <w:bookmarkEnd w:id="34"/>
      <w:r w:rsidRPr="00FA3E17">
        <w:rPr>
          <w:rFonts w:cstheme="majorHAnsi"/>
          <w:b/>
          <w:bCs/>
          <w:color w:val="7A0012"/>
        </w:rPr>
        <w:t xml:space="preserve"> </w:t>
      </w:r>
    </w:p>
    <w:p w14:paraId="0CDD6A53" w14:textId="77777777" w:rsidR="00FC4667" w:rsidRPr="00FA3E17" w:rsidRDefault="00FC4667" w:rsidP="00FC4667">
      <w:pPr>
        <w:pStyle w:val="Titre2"/>
        <w:rPr>
          <w:rFonts w:eastAsia="Times New Roman" w:cstheme="majorHAnsi"/>
          <w:b/>
          <w:bCs/>
          <w:color w:val="7A0012"/>
        </w:rPr>
      </w:pPr>
      <w:r w:rsidRPr="00FA3E17">
        <w:rPr>
          <w:rFonts w:eastAsia="Times New Roman" w:cstheme="majorHAnsi"/>
          <w:b/>
          <w:bCs/>
          <w:color w:val="7A0012"/>
        </w:rPr>
        <w:t>Montant global prévu pour l’appel à projet</w:t>
      </w:r>
    </w:p>
    <w:p w14:paraId="6AE56993" w14:textId="21FCE55F" w:rsidR="00FC4667" w:rsidRPr="007A5E80" w:rsidRDefault="00FC4667" w:rsidP="007A5E80">
      <w:pPr>
        <w:spacing w:line="240" w:lineRule="auto"/>
        <w:jc w:val="both"/>
        <w:rPr>
          <w:rFonts w:asciiTheme="majorHAnsi" w:hAnsiTheme="majorHAnsi" w:cstheme="majorHAnsi"/>
          <w:b/>
          <w:bCs/>
        </w:rPr>
      </w:pPr>
      <w:r w:rsidRPr="00FA3E17">
        <w:rPr>
          <w:rFonts w:asciiTheme="majorHAnsi" w:hAnsiTheme="majorHAnsi" w:cstheme="majorHAnsi"/>
        </w:rPr>
        <w:t xml:space="preserve">Le montant indicatif total de FEADER dédié à cet </w:t>
      </w:r>
      <w:r w:rsidR="004E7F99">
        <w:rPr>
          <w:rFonts w:asciiTheme="majorHAnsi" w:hAnsiTheme="majorHAnsi" w:cstheme="majorHAnsi"/>
        </w:rPr>
        <w:t xml:space="preserve">AAP </w:t>
      </w:r>
      <w:r w:rsidRPr="000C546F">
        <w:rPr>
          <w:rFonts w:asciiTheme="majorHAnsi" w:hAnsiTheme="majorHAnsi" w:cstheme="majorHAnsi"/>
        </w:rPr>
        <w:t xml:space="preserve">est de </w:t>
      </w:r>
      <w:r w:rsidR="009D2766">
        <w:rPr>
          <w:rFonts w:asciiTheme="majorHAnsi" w:hAnsiTheme="majorHAnsi" w:cstheme="majorHAnsi"/>
          <w:b/>
          <w:bCs/>
          <w:sz w:val="24"/>
          <w:szCs w:val="24"/>
        </w:rPr>
        <w:t>4,</w:t>
      </w:r>
      <w:r w:rsidR="00B87229">
        <w:rPr>
          <w:rFonts w:asciiTheme="majorHAnsi" w:hAnsiTheme="majorHAnsi" w:cstheme="majorHAnsi"/>
          <w:b/>
          <w:bCs/>
          <w:sz w:val="24"/>
          <w:szCs w:val="24"/>
        </w:rPr>
        <w:t>5</w:t>
      </w:r>
      <w:r w:rsidRPr="00E8311B">
        <w:rPr>
          <w:rFonts w:asciiTheme="majorHAnsi" w:hAnsiTheme="majorHAnsi" w:cstheme="majorHAnsi"/>
          <w:b/>
          <w:bCs/>
          <w:sz w:val="24"/>
          <w:szCs w:val="24"/>
        </w:rPr>
        <w:t xml:space="preserve"> millions d’euros</w:t>
      </w:r>
      <w:r>
        <w:rPr>
          <w:rFonts w:asciiTheme="majorHAnsi" w:hAnsiTheme="majorHAnsi" w:cstheme="majorHAnsi"/>
          <w:b/>
          <w:bCs/>
        </w:rPr>
        <w:t xml:space="preserve">, </w:t>
      </w:r>
      <w:r w:rsidRPr="00E8311B">
        <w:rPr>
          <w:rFonts w:asciiTheme="majorHAnsi" w:hAnsiTheme="majorHAnsi" w:cstheme="majorHAnsi"/>
          <w:b/>
          <w:bCs/>
        </w:rPr>
        <w:t>r</w:t>
      </w:r>
      <w:r w:rsidR="007A5E80">
        <w:rPr>
          <w:rFonts w:asciiTheme="majorHAnsi" w:hAnsiTheme="majorHAnsi" w:cstheme="majorHAnsi"/>
          <w:b/>
          <w:bCs/>
        </w:rPr>
        <w:t xml:space="preserve">épartis entre </w:t>
      </w:r>
      <w:r w:rsidRPr="007A5E80">
        <w:rPr>
          <w:rFonts w:asciiTheme="majorHAnsi" w:hAnsiTheme="majorHAnsi" w:cstheme="majorHAnsi"/>
          <w:b/>
          <w:bCs/>
        </w:rPr>
        <w:t>l’intervention régionale 73.01.A </w:t>
      </w:r>
      <w:r w:rsidR="007A5E80">
        <w:rPr>
          <w:rFonts w:asciiTheme="majorHAnsi" w:hAnsiTheme="majorHAnsi" w:cstheme="majorHAnsi"/>
          <w:b/>
          <w:bCs/>
        </w:rPr>
        <w:t>(</w:t>
      </w:r>
      <w:r w:rsidRPr="007A5E80">
        <w:rPr>
          <w:rFonts w:asciiTheme="majorHAnsi" w:hAnsiTheme="majorHAnsi" w:cstheme="majorHAnsi"/>
        </w:rPr>
        <w:t>cette intervention est dédiée aux bénéficiaires n’étant pas qualifiés de jeunes agriculteurs personnes physiques</w:t>
      </w:r>
      <w:r w:rsidR="007A5E80">
        <w:rPr>
          <w:rFonts w:asciiTheme="majorHAnsi" w:hAnsiTheme="majorHAnsi" w:cstheme="majorHAnsi"/>
        </w:rPr>
        <w:t xml:space="preserve">) et </w:t>
      </w:r>
      <w:r w:rsidRPr="007A5E80">
        <w:rPr>
          <w:rFonts w:asciiTheme="majorHAnsi" w:hAnsiTheme="majorHAnsi" w:cstheme="majorHAnsi"/>
          <w:b/>
          <w:bCs/>
        </w:rPr>
        <w:t>l’intervention 73.17 </w:t>
      </w:r>
      <w:r w:rsidR="00214D49" w:rsidRPr="007A5E80">
        <w:rPr>
          <w:rFonts w:asciiTheme="majorHAnsi" w:hAnsiTheme="majorHAnsi" w:cstheme="majorHAnsi"/>
          <w:b/>
          <w:bCs/>
        </w:rPr>
        <w:t>(enveloppe dédiée aux</w:t>
      </w:r>
      <w:r w:rsidR="000B454D">
        <w:rPr>
          <w:rFonts w:asciiTheme="majorHAnsi" w:hAnsiTheme="majorHAnsi" w:cstheme="majorHAnsi"/>
          <w:b/>
          <w:bCs/>
        </w:rPr>
        <w:t xml:space="preserve"> personnes physiques ou morales 100% composées de</w:t>
      </w:r>
      <w:r w:rsidR="00214D49" w:rsidRPr="007A5E80">
        <w:rPr>
          <w:rFonts w:asciiTheme="majorHAnsi" w:hAnsiTheme="majorHAnsi" w:cstheme="majorHAnsi"/>
          <w:b/>
          <w:bCs/>
        </w:rPr>
        <w:t xml:space="preserve"> JA)</w:t>
      </w:r>
      <w:r w:rsidR="007A5E80">
        <w:rPr>
          <w:rFonts w:asciiTheme="majorHAnsi" w:hAnsiTheme="majorHAnsi" w:cstheme="majorHAnsi"/>
          <w:b/>
          <w:bCs/>
        </w:rPr>
        <w:t xml:space="preserve">. </w:t>
      </w:r>
    </w:p>
    <w:p w14:paraId="64D0217A" w14:textId="03E1B1D0" w:rsidR="004E7F99" w:rsidRPr="004E7F99" w:rsidRDefault="004C74B4" w:rsidP="004E7F99">
      <w:pPr>
        <w:pStyle w:val="Titre2"/>
        <w:rPr>
          <w:rFonts w:eastAsia="Times New Roman" w:cstheme="majorHAnsi"/>
          <w:b/>
          <w:bCs/>
          <w:color w:val="7A0012"/>
        </w:rPr>
      </w:pPr>
      <w:r w:rsidRPr="00651E54">
        <w:rPr>
          <w:rFonts w:eastAsia="Times New Roman" w:cstheme="majorHAnsi"/>
          <w:b/>
          <w:bCs/>
          <w:color w:val="7A0012"/>
        </w:rPr>
        <w:t>Partenaires financiers de la mesure </w:t>
      </w:r>
    </w:p>
    <w:p w14:paraId="47170B05" w14:textId="0F77C3DC" w:rsidR="004C74B4" w:rsidRPr="00651E54" w:rsidRDefault="004C74B4" w:rsidP="00CA6ECF">
      <w:pPr>
        <w:pStyle w:val="Paragraphedeliste"/>
        <w:numPr>
          <w:ilvl w:val="0"/>
          <w:numId w:val="21"/>
        </w:numPr>
      </w:pPr>
      <w:r w:rsidRPr="00651E54">
        <w:t>Agence de l’eau Rhône Méditerranée Corse (AERMC) </w:t>
      </w:r>
    </w:p>
    <w:p w14:paraId="79A4A046" w14:textId="72F94CA2" w:rsidR="004C74B4" w:rsidRPr="00651E54" w:rsidRDefault="004C74B4" w:rsidP="00CA6ECF">
      <w:pPr>
        <w:pStyle w:val="Paragraphedeliste"/>
        <w:numPr>
          <w:ilvl w:val="0"/>
          <w:numId w:val="21"/>
        </w:numPr>
      </w:pPr>
      <w:r w:rsidRPr="00651E54">
        <w:t>Département des Alpes Maritimes</w:t>
      </w:r>
      <w:r w:rsidR="004E7F99">
        <w:t xml:space="preserve"> (CD06)</w:t>
      </w:r>
    </w:p>
    <w:p w14:paraId="1B4A7DFF" w14:textId="77E4C8D9" w:rsidR="004C74B4" w:rsidRPr="00651E54" w:rsidRDefault="004C74B4" w:rsidP="00CA6ECF">
      <w:pPr>
        <w:pStyle w:val="Paragraphedeliste"/>
        <w:numPr>
          <w:ilvl w:val="0"/>
          <w:numId w:val="21"/>
        </w:numPr>
      </w:pPr>
      <w:r w:rsidRPr="00651E54">
        <w:t xml:space="preserve">Département des Bouches du </w:t>
      </w:r>
      <w:r w:rsidR="00254358" w:rsidRPr="00651E54">
        <w:t xml:space="preserve">Rhône </w:t>
      </w:r>
      <w:r w:rsidR="00254358">
        <w:t>(</w:t>
      </w:r>
      <w:r w:rsidR="004E7F99">
        <w:t>CD13)</w:t>
      </w:r>
    </w:p>
    <w:p w14:paraId="48A6D6FD" w14:textId="5C107773" w:rsidR="004C74B4" w:rsidRPr="00651E54" w:rsidRDefault="004C74B4" w:rsidP="00CA6ECF">
      <w:pPr>
        <w:pStyle w:val="Paragraphedeliste"/>
        <w:numPr>
          <w:ilvl w:val="0"/>
          <w:numId w:val="21"/>
        </w:numPr>
      </w:pPr>
      <w:r w:rsidRPr="00651E54">
        <w:t>Département du Var </w:t>
      </w:r>
      <w:r w:rsidR="004E7F99">
        <w:t>(CD83)</w:t>
      </w:r>
    </w:p>
    <w:p w14:paraId="61AF6B18" w14:textId="77777777" w:rsidR="004E7F99" w:rsidRDefault="00FC4667" w:rsidP="004E7F99">
      <w:pPr>
        <w:pStyle w:val="Titre2"/>
        <w:rPr>
          <w:rFonts w:eastAsia="Times New Roman" w:cstheme="majorHAnsi"/>
          <w:b/>
          <w:bCs/>
          <w:color w:val="7A0012"/>
        </w:rPr>
      </w:pPr>
      <w:r w:rsidRPr="00FA3E17">
        <w:rPr>
          <w:rFonts w:eastAsia="Times New Roman" w:cstheme="majorHAnsi"/>
          <w:b/>
          <w:bCs/>
          <w:color w:val="7A0012"/>
        </w:rPr>
        <w:t xml:space="preserve">Régimes d’aide et taux maximal d’aide publique applicables </w:t>
      </w:r>
    </w:p>
    <w:p w14:paraId="258AFA62" w14:textId="3754C1D4" w:rsidR="004E7F99" w:rsidRDefault="00FC4667" w:rsidP="004E7F99">
      <w:pPr>
        <w:spacing w:line="240" w:lineRule="auto"/>
        <w:jc w:val="both"/>
        <w:rPr>
          <w:rFonts w:asciiTheme="majorHAnsi" w:hAnsiTheme="majorHAnsi" w:cstheme="majorHAnsi"/>
        </w:rPr>
      </w:pPr>
      <w:r w:rsidRPr="004E7F99">
        <w:rPr>
          <w:rFonts w:asciiTheme="majorHAnsi" w:hAnsiTheme="majorHAnsi" w:cstheme="majorHAnsi"/>
        </w:rPr>
        <w:t xml:space="preserve">Les taux </w:t>
      </w:r>
      <w:r w:rsidR="002E76E5">
        <w:rPr>
          <w:rFonts w:asciiTheme="majorHAnsi" w:hAnsiTheme="majorHAnsi" w:cstheme="majorHAnsi"/>
        </w:rPr>
        <w:t xml:space="preserve">de soutien global </w:t>
      </w:r>
      <w:r w:rsidRPr="004E7F99">
        <w:rPr>
          <w:rFonts w:asciiTheme="majorHAnsi" w:hAnsiTheme="majorHAnsi" w:cstheme="majorHAnsi"/>
        </w:rPr>
        <w:t>fixés par le présent appel à projet</w:t>
      </w:r>
      <w:r w:rsidRPr="0007601D">
        <w:rPr>
          <w:rFonts w:asciiTheme="majorHAnsi" w:hAnsiTheme="majorHAnsi" w:cstheme="majorHAnsi"/>
        </w:rPr>
        <w:t xml:space="preserve"> </w:t>
      </w:r>
      <w:r w:rsidR="002E76E5" w:rsidRPr="002E76E5">
        <w:rPr>
          <w:rFonts w:asciiTheme="majorHAnsi" w:hAnsiTheme="majorHAnsi" w:cstheme="majorHAnsi"/>
          <w:b/>
          <w:bCs/>
        </w:rPr>
        <w:t>varient de 20% à 60%,</w:t>
      </w:r>
      <w:r w:rsidR="002E76E5">
        <w:rPr>
          <w:rFonts w:asciiTheme="majorHAnsi" w:hAnsiTheme="majorHAnsi" w:cstheme="majorHAnsi"/>
        </w:rPr>
        <w:t xml:space="preserve"> </w:t>
      </w:r>
      <w:r w:rsidRPr="0007601D">
        <w:rPr>
          <w:rFonts w:asciiTheme="majorHAnsi" w:hAnsiTheme="majorHAnsi" w:cstheme="majorHAnsi"/>
        </w:rPr>
        <w:t>en lien avec la nature du demandeur, sa situation géographique, la nature de son investissement, etc.</w:t>
      </w:r>
      <w:r w:rsidR="002E76E5">
        <w:rPr>
          <w:rFonts w:asciiTheme="majorHAnsi" w:hAnsiTheme="majorHAnsi" w:cstheme="majorHAnsi"/>
        </w:rPr>
        <w:t xml:space="preserve"> </w:t>
      </w:r>
      <w:r w:rsidRPr="0007601D">
        <w:rPr>
          <w:rFonts w:asciiTheme="majorHAnsi" w:hAnsiTheme="majorHAnsi" w:cstheme="majorHAnsi"/>
        </w:rPr>
        <w:t>(</w:t>
      </w:r>
      <w:r>
        <w:rPr>
          <w:rFonts w:asciiTheme="majorHAnsi" w:hAnsiTheme="majorHAnsi" w:cstheme="majorHAnsi"/>
        </w:rPr>
        <w:t>cf. infra « </w:t>
      </w:r>
      <w:r w:rsidRPr="0007601D">
        <w:rPr>
          <w:rFonts w:asciiTheme="majorHAnsi" w:hAnsiTheme="majorHAnsi" w:cstheme="majorHAnsi"/>
        </w:rPr>
        <w:t>Plancher et plafond des dépenses, taux d’aide publique et bonifications</w:t>
      </w:r>
      <w:r>
        <w:rPr>
          <w:rFonts w:asciiTheme="majorHAnsi" w:hAnsiTheme="majorHAnsi" w:cstheme="majorHAnsi"/>
        </w:rPr>
        <w:t> »</w:t>
      </w:r>
      <w:r w:rsidRPr="0007601D">
        <w:rPr>
          <w:rFonts w:asciiTheme="majorHAnsi" w:hAnsiTheme="majorHAnsi" w:cstheme="majorHAnsi"/>
        </w:rPr>
        <w:t>) et la règlementation relative aux aides d’Etat et au PSN</w:t>
      </w:r>
      <w:r>
        <w:rPr>
          <w:rFonts w:asciiTheme="majorHAnsi" w:hAnsiTheme="majorHAnsi" w:cstheme="majorHAnsi"/>
        </w:rPr>
        <w:t>.</w:t>
      </w:r>
    </w:p>
    <w:p w14:paraId="749FE583" w14:textId="1EBACECA" w:rsidR="00651E54" w:rsidRPr="004E7F99" w:rsidRDefault="0049316C" w:rsidP="004E7F99">
      <w:pPr>
        <w:spacing w:line="240" w:lineRule="auto"/>
        <w:jc w:val="both"/>
        <w:rPr>
          <w:rFonts w:asciiTheme="majorHAnsi" w:hAnsiTheme="majorHAnsi" w:cstheme="majorHAnsi"/>
        </w:rPr>
      </w:pPr>
      <w:r>
        <w:rPr>
          <w:rFonts w:asciiTheme="majorHAnsi" w:eastAsia="Times New Roman" w:hAnsiTheme="majorHAnsi" w:cstheme="majorHAnsi"/>
          <w:b/>
          <w:bCs/>
          <w:lang w:eastAsia="fr-FR"/>
        </w:rPr>
        <w:t>Le</w:t>
      </w:r>
      <w:r w:rsidR="00FC4667" w:rsidRPr="0007601D">
        <w:rPr>
          <w:rFonts w:asciiTheme="majorHAnsi" w:eastAsia="Times New Roman" w:hAnsiTheme="majorHAnsi" w:cstheme="majorHAnsi"/>
          <w:b/>
          <w:bCs/>
          <w:lang w:eastAsia="fr-FR"/>
        </w:rPr>
        <w:t xml:space="preserve"> taux de cofinancement est de 60 % de FEADER</w:t>
      </w:r>
      <w:r w:rsidR="00FC4667" w:rsidRPr="0007601D">
        <w:rPr>
          <w:rFonts w:asciiTheme="majorHAnsi" w:eastAsia="Times New Roman" w:hAnsiTheme="majorHAnsi" w:cstheme="majorHAnsi"/>
          <w:lang w:eastAsia="fr-FR"/>
        </w:rPr>
        <w:t xml:space="preserve"> conformément </w:t>
      </w:r>
      <w:r w:rsidR="00FC4667">
        <w:rPr>
          <w:rFonts w:asciiTheme="majorHAnsi" w:eastAsia="Times New Roman" w:hAnsiTheme="majorHAnsi" w:cstheme="majorHAnsi"/>
          <w:lang w:eastAsia="fr-FR"/>
        </w:rPr>
        <w:t xml:space="preserve">au </w:t>
      </w:r>
      <w:r w:rsidR="00FC4667" w:rsidRPr="0007601D">
        <w:rPr>
          <w:rFonts w:asciiTheme="majorHAnsi" w:eastAsia="Times New Roman" w:hAnsiTheme="majorHAnsi" w:cstheme="majorHAnsi"/>
          <w:lang w:eastAsia="fr-FR"/>
        </w:rPr>
        <w:t>PS</w:t>
      </w:r>
      <w:r w:rsidR="00651E54">
        <w:rPr>
          <w:rFonts w:asciiTheme="majorHAnsi" w:eastAsia="Times New Roman" w:hAnsiTheme="majorHAnsi" w:cstheme="majorHAnsi"/>
          <w:lang w:eastAsia="fr-FR"/>
        </w:rPr>
        <w:t>N</w:t>
      </w:r>
    </w:p>
    <w:p w14:paraId="07BA16FE" w14:textId="12E20715" w:rsidR="00FC4667" w:rsidRPr="00FA3E17" w:rsidRDefault="00FC4667" w:rsidP="00651E54">
      <w:pPr>
        <w:pStyle w:val="Titre2"/>
        <w:rPr>
          <w:rFonts w:eastAsia="Times New Roman" w:cstheme="majorHAnsi"/>
          <w:b/>
          <w:bCs/>
          <w:color w:val="7A0012"/>
        </w:rPr>
      </w:pPr>
      <w:r>
        <w:rPr>
          <w:rFonts w:eastAsia="Times New Roman" w:cstheme="majorHAnsi"/>
          <w:b/>
          <w:bCs/>
          <w:color w:val="7A0012"/>
        </w:rPr>
        <w:t>P</w:t>
      </w:r>
      <w:r w:rsidRPr="00FA3E17">
        <w:rPr>
          <w:rFonts w:eastAsia="Times New Roman" w:cstheme="majorHAnsi"/>
          <w:b/>
          <w:bCs/>
          <w:color w:val="7A0012"/>
        </w:rPr>
        <w:t>lancher</w:t>
      </w:r>
      <w:r>
        <w:rPr>
          <w:rFonts w:eastAsia="Times New Roman" w:cstheme="majorHAnsi"/>
          <w:b/>
          <w:bCs/>
          <w:color w:val="7A0012"/>
        </w:rPr>
        <w:t xml:space="preserve"> et</w:t>
      </w:r>
      <w:r w:rsidRPr="00FA3E17">
        <w:rPr>
          <w:rFonts w:eastAsia="Times New Roman" w:cstheme="majorHAnsi"/>
          <w:b/>
          <w:bCs/>
          <w:color w:val="7A0012"/>
        </w:rPr>
        <w:t xml:space="preserve"> plafond </w:t>
      </w:r>
      <w:r>
        <w:rPr>
          <w:rFonts w:eastAsia="Times New Roman" w:cstheme="majorHAnsi"/>
          <w:b/>
          <w:bCs/>
          <w:color w:val="7A0012"/>
        </w:rPr>
        <w:t>des dépenses</w:t>
      </w:r>
      <w:r w:rsidR="00651E54">
        <w:rPr>
          <w:rFonts w:eastAsia="Times New Roman" w:cstheme="majorHAnsi"/>
          <w:b/>
          <w:bCs/>
          <w:color w:val="7A0012"/>
        </w:rPr>
        <w:t xml:space="preserve"> </w:t>
      </w:r>
    </w:p>
    <w:p w14:paraId="4499DC45" w14:textId="51012518" w:rsidR="003C4FFB" w:rsidRDefault="00FC4667" w:rsidP="00FC4667">
      <w:pPr>
        <w:jc w:val="both"/>
        <w:rPr>
          <w:rFonts w:asciiTheme="majorHAnsi" w:hAnsiTheme="majorHAnsi" w:cstheme="majorHAnsi"/>
        </w:rPr>
      </w:pPr>
      <w:r w:rsidRPr="00B46680">
        <w:rPr>
          <w:rFonts w:asciiTheme="majorHAnsi" w:hAnsiTheme="majorHAnsi" w:cstheme="majorHAnsi"/>
          <w:b/>
          <w:bCs/>
          <w:color w:val="4472C4" w:themeColor="accent1"/>
        </w:rPr>
        <w:t>La demande d’aide doit porter sur un coût total éligible minimum (plancher).</w:t>
      </w:r>
      <w:r w:rsidRPr="00FA3E17">
        <w:rPr>
          <w:rFonts w:asciiTheme="majorHAnsi" w:hAnsiTheme="majorHAnsi" w:cstheme="majorHAnsi"/>
        </w:rPr>
        <w:t xml:space="preserve"> Ce seuil sera vérifié au moment du dépôt du dossier ainsi qu’au paiement. </w:t>
      </w:r>
      <w:r w:rsidR="004E7F99">
        <w:rPr>
          <w:rFonts w:asciiTheme="majorHAnsi" w:hAnsiTheme="majorHAnsi" w:cstheme="majorHAnsi"/>
        </w:rPr>
        <w:t xml:space="preserve"> À</w:t>
      </w:r>
      <w:r w:rsidRPr="00A04D7F">
        <w:rPr>
          <w:rFonts w:asciiTheme="majorHAnsi" w:hAnsiTheme="majorHAnsi" w:cstheme="majorHAnsi"/>
        </w:rPr>
        <w:t xml:space="preserve"> la dernière demande de paiement, le coût total éligible de l’opération devra avoir atteint au moins 90% de ce seuil pour que le projet reste éligible (</w:t>
      </w:r>
      <w:r w:rsidR="004E7F99">
        <w:rPr>
          <w:rFonts w:asciiTheme="majorHAnsi" w:hAnsiTheme="majorHAnsi" w:cstheme="majorHAnsi"/>
        </w:rPr>
        <w:t>soit</w:t>
      </w:r>
      <w:r w:rsidRPr="00A04D7F">
        <w:rPr>
          <w:rFonts w:asciiTheme="majorHAnsi" w:hAnsiTheme="majorHAnsi" w:cstheme="majorHAnsi"/>
        </w:rPr>
        <w:t xml:space="preserve"> 9 000€ HT pour un dossier </w:t>
      </w:r>
      <w:r>
        <w:rPr>
          <w:rFonts w:asciiTheme="majorHAnsi" w:hAnsiTheme="majorHAnsi" w:cstheme="majorHAnsi"/>
        </w:rPr>
        <w:t>ayant un plancher à 10</w:t>
      </w:r>
      <w:r w:rsidR="004E7F99">
        <w:rPr>
          <w:rFonts w:asciiTheme="majorHAnsi" w:hAnsiTheme="majorHAnsi" w:cstheme="majorHAnsi"/>
        </w:rPr>
        <w:t> </w:t>
      </w:r>
      <w:r>
        <w:rPr>
          <w:rFonts w:asciiTheme="majorHAnsi" w:hAnsiTheme="majorHAnsi" w:cstheme="majorHAnsi"/>
        </w:rPr>
        <w:t>000</w:t>
      </w:r>
      <w:r w:rsidR="004E7F99">
        <w:rPr>
          <w:rFonts w:asciiTheme="majorHAnsi" w:hAnsiTheme="majorHAnsi" w:cstheme="majorHAnsi"/>
        </w:rPr>
        <w:t>€</w:t>
      </w:r>
      <w:r w:rsidR="00A52C72">
        <w:rPr>
          <w:rFonts w:asciiTheme="majorHAnsi" w:hAnsiTheme="majorHAnsi" w:cstheme="majorHAnsi"/>
        </w:rPr>
        <w:t xml:space="preserve"> </w:t>
      </w:r>
      <w:r>
        <w:rPr>
          <w:rFonts w:asciiTheme="majorHAnsi" w:hAnsiTheme="majorHAnsi" w:cstheme="majorHAnsi"/>
        </w:rPr>
        <w:t xml:space="preserve">HT). </w:t>
      </w:r>
      <w:r w:rsidRPr="00A04D7F">
        <w:rPr>
          <w:rFonts w:asciiTheme="majorHAnsi" w:hAnsiTheme="majorHAnsi" w:cstheme="majorHAnsi"/>
        </w:rPr>
        <w:t>En cas de non-respect de ce taux par le bénéficiaire, et sauf cas de force majeure, la subvention ne sera pas versée. Si un acompte a déjà été accordé, il devra être remboursé.</w:t>
      </w:r>
      <w:r w:rsidRPr="00A04D7F">
        <w:rPr>
          <w:rFonts w:asciiTheme="majorHAnsi" w:hAnsiTheme="majorHAnsi" w:cstheme="majorHAnsi"/>
          <w:b/>
          <w:bCs/>
        </w:rPr>
        <w:t xml:space="preserve"> </w:t>
      </w:r>
      <w:r w:rsidRPr="0096406D">
        <w:rPr>
          <w:rFonts w:asciiTheme="majorHAnsi" w:hAnsiTheme="majorHAnsi" w:cstheme="majorHAnsi"/>
          <w:b/>
          <w:bCs/>
        </w:rPr>
        <w:t xml:space="preserve">Le non-respect de ce plancher de dépenses éligibles entraînera </w:t>
      </w:r>
      <w:r>
        <w:rPr>
          <w:rFonts w:asciiTheme="majorHAnsi" w:hAnsiTheme="majorHAnsi" w:cstheme="majorHAnsi"/>
          <w:b/>
          <w:bCs/>
        </w:rPr>
        <w:t>l’inéligibilité de la demande</w:t>
      </w:r>
      <w:r w:rsidRPr="0096406D">
        <w:rPr>
          <w:rFonts w:asciiTheme="majorHAnsi" w:hAnsiTheme="majorHAnsi" w:cstheme="majorHAnsi"/>
          <w:b/>
          <w:bCs/>
        </w:rPr>
        <w:t>.</w:t>
      </w:r>
      <w:r w:rsidR="00CE1A96">
        <w:rPr>
          <w:rFonts w:asciiTheme="majorHAnsi" w:hAnsiTheme="majorHAnsi" w:cstheme="majorHAnsi"/>
        </w:rPr>
        <w:t xml:space="preserve"> </w:t>
      </w:r>
    </w:p>
    <w:p w14:paraId="447C5EA1" w14:textId="0C2D6574" w:rsidR="00FC4667" w:rsidRPr="003C4FFB" w:rsidRDefault="00B471DC" w:rsidP="00FC4667">
      <w:pPr>
        <w:jc w:val="both"/>
        <w:rPr>
          <w:rFonts w:asciiTheme="majorHAnsi" w:hAnsiTheme="majorHAnsi" w:cstheme="majorHAnsi"/>
          <w:b/>
          <w:bCs/>
        </w:rPr>
      </w:pPr>
      <w:r w:rsidRPr="003C4FFB">
        <w:rPr>
          <w:rFonts w:ascii="Calibri Light" w:eastAsia="Times New Roman" w:hAnsi="Calibri Light" w:cs="Calibri Light"/>
          <w:b/>
          <w:bCs/>
          <w:color w:val="000000"/>
          <w:lang w:eastAsia="fr-FR"/>
        </w:rPr>
        <w:lastRenderedPageBreak/>
        <w:t>Le pla</w:t>
      </w:r>
      <w:r w:rsidR="00947EE6" w:rsidRPr="003C4FFB">
        <w:rPr>
          <w:rFonts w:ascii="Calibri Light" w:eastAsia="Times New Roman" w:hAnsi="Calibri Light" w:cs="Calibri Light"/>
          <w:b/>
          <w:bCs/>
          <w:color w:val="000000"/>
          <w:lang w:eastAsia="fr-FR"/>
        </w:rPr>
        <w:t>fond</w:t>
      </w:r>
      <w:r w:rsidRPr="003C4FFB">
        <w:rPr>
          <w:rFonts w:ascii="Calibri Light" w:eastAsia="Times New Roman" w:hAnsi="Calibri Light" w:cs="Calibri Light"/>
          <w:b/>
          <w:bCs/>
          <w:color w:val="000000"/>
          <w:lang w:eastAsia="fr-FR"/>
        </w:rPr>
        <w:t xml:space="preserve"> applicable est de </w:t>
      </w:r>
      <w:r w:rsidR="00FC4667" w:rsidRPr="003C4FFB">
        <w:rPr>
          <w:rFonts w:ascii="Calibri Light" w:eastAsia="Times New Roman" w:hAnsi="Calibri Light" w:cs="Calibri Light"/>
          <w:b/>
          <w:bCs/>
          <w:color w:val="000000"/>
          <w:lang w:eastAsia="fr-FR"/>
        </w:rPr>
        <w:t>1</w:t>
      </w:r>
      <w:r w:rsidRPr="003C4FFB">
        <w:rPr>
          <w:rFonts w:ascii="Calibri Light" w:eastAsia="Times New Roman" w:hAnsi="Calibri Light" w:cs="Calibri Light"/>
          <w:b/>
          <w:bCs/>
          <w:color w:val="000000"/>
          <w:lang w:eastAsia="fr-FR"/>
        </w:rPr>
        <w:t xml:space="preserve"> </w:t>
      </w:r>
      <w:r w:rsidR="00FC4667" w:rsidRPr="003C4FFB">
        <w:rPr>
          <w:rFonts w:ascii="Calibri Light" w:eastAsia="Times New Roman" w:hAnsi="Calibri Light" w:cs="Calibri Light"/>
          <w:b/>
          <w:bCs/>
          <w:color w:val="000000"/>
          <w:lang w:eastAsia="fr-FR"/>
        </w:rPr>
        <w:t xml:space="preserve">500 </w:t>
      </w:r>
      <w:r w:rsidR="00CE7C0E" w:rsidRPr="003C4FFB">
        <w:rPr>
          <w:rFonts w:ascii="Calibri Light" w:eastAsia="Times New Roman" w:hAnsi="Calibri Light" w:cs="Calibri Light"/>
          <w:b/>
          <w:bCs/>
          <w:color w:val="000000"/>
          <w:lang w:eastAsia="fr-FR"/>
        </w:rPr>
        <w:t xml:space="preserve">€ </w:t>
      </w:r>
      <w:r w:rsidR="00FC4667" w:rsidRPr="003C4FFB">
        <w:rPr>
          <w:rFonts w:ascii="Calibri Light" w:eastAsia="Times New Roman" w:hAnsi="Calibri Light" w:cs="Calibri Light"/>
          <w:b/>
          <w:bCs/>
          <w:color w:val="000000"/>
          <w:lang w:eastAsia="fr-FR"/>
        </w:rPr>
        <w:t>HT</w:t>
      </w:r>
      <w:r w:rsidR="00043406" w:rsidRPr="003C4FFB">
        <w:rPr>
          <w:rFonts w:ascii="Calibri Light" w:eastAsia="Times New Roman" w:hAnsi="Calibri Light" w:cs="Calibri Light"/>
          <w:b/>
          <w:bCs/>
          <w:color w:val="000000"/>
          <w:lang w:eastAsia="fr-FR"/>
        </w:rPr>
        <w:t xml:space="preserve"> par diagnostic</w:t>
      </w:r>
      <w:r w:rsidRPr="003C4FFB">
        <w:rPr>
          <w:rFonts w:ascii="Calibri Light" w:eastAsia="Times New Roman" w:hAnsi="Calibri Light" w:cs="Calibri Light"/>
          <w:b/>
          <w:bCs/>
          <w:color w:val="000000"/>
          <w:lang w:eastAsia="fr-FR"/>
        </w:rPr>
        <w:t>.</w:t>
      </w:r>
      <w:r w:rsidR="00FC4667" w:rsidRPr="003C4FFB">
        <w:rPr>
          <w:rFonts w:ascii="Calibri Light" w:eastAsia="Times New Roman" w:hAnsi="Calibri Light" w:cs="Calibri Light"/>
          <w:b/>
          <w:bCs/>
          <w:color w:val="000000"/>
          <w:lang w:eastAsia="fr-FR"/>
        </w:rPr>
        <w:t xml:space="preserve"> </w:t>
      </w:r>
    </w:p>
    <w:tbl>
      <w:tblPr>
        <w:tblStyle w:val="Grilledutableau"/>
        <w:tblW w:w="9209" w:type="dxa"/>
        <w:tblLook w:val="04A0" w:firstRow="1" w:lastRow="0" w:firstColumn="1" w:lastColumn="0" w:noHBand="0" w:noVBand="1"/>
      </w:tblPr>
      <w:tblGrid>
        <w:gridCol w:w="1857"/>
        <w:gridCol w:w="2249"/>
        <w:gridCol w:w="1418"/>
        <w:gridCol w:w="1701"/>
        <w:gridCol w:w="1984"/>
      </w:tblGrid>
      <w:tr w:rsidR="004E7F99" w:rsidRPr="00D363B6" w14:paraId="22897CDE" w14:textId="77777777" w:rsidTr="00866CF0">
        <w:trPr>
          <w:trHeight w:val="558"/>
        </w:trPr>
        <w:tc>
          <w:tcPr>
            <w:tcW w:w="1857" w:type="dxa"/>
            <w:shd w:val="clear" w:color="auto" w:fill="7A1200"/>
          </w:tcPr>
          <w:p w14:paraId="2D626BAE" w14:textId="77777777" w:rsidR="00FC4667" w:rsidRPr="00087A0E" w:rsidRDefault="00FC4667" w:rsidP="004E378B">
            <w:pPr>
              <w:jc w:val="center"/>
              <w:rPr>
                <w:rFonts w:asciiTheme="majorHAnsi" w:hAnsiTheme="majorHAnsi" w:cstheme="majorHAnsi"/>
                <w:b/>
                <w:bCs/>
                <w:color w:val="auto"/>
                <w:sz w:val="21"/>
                <w:szCs w:val="21"/>
              </w:rPr>
            </w:pPr>
            <w:r w:rsidRPr="00087A0E">
              <w:rPr>
                <w:rFonts w:asciiTheme="majorHAnsi" w:hAnsiTheme="majorHAnsi" w:cstheme="majorHAnsi"/>
                <w:b/>
                <w:bCs/>
                <w:color w:val="auto"/>
                <w:sz w:val="21"/>
                <w:szCs w:val="21"/>
              </w:rPr>
              <w:t>Type de projet</w:t>
            </w:r>
          </w:p>
        </w:tc>
        <w:tc>
          <w:tcPr>
            <w:tcW w:w="2249" w:type="dxa"/>
            <w:shd w:val="clear" w:color="auto" w:fill="7A1200"/>
          </w:tcPr>
          <w:p w14:paraId="33C9C7DB" w14:textId="77777777" w:rsidR="00FC4667" w:rsidRPr="00087A0E" w:rsidRDefault="00FC4667" w:rsidP="004E378B">
            <w:pPr>
              <w:jc w:val="center"/>
              <w:rPr>
                <w:rFonts w:asciiTheme="majorHAnsi" w:hAnsiTheme="majorHAnsi" w:cstheme="majorHAnsi"/>
                <w:b/>
                <w:bCs/>
                <w:sz w:val="21"/>
                <w:szCs w:val="21"/>
              </w:rPr>
            </w:pPr>
            <w:r w:rsidRPr="00087A0E">
              <w:rPr>
                <w:rFonts w:asciiTheme="majorHAnsi" w:hAnsiTheme="majorHAnsi" w:cstheme="majorHAnsi"/>
                <w:b/>
                <w:bCs/>
                <w:sz w:val="21"/>
                <w:szCs w:val="21"/>
              </w:rPr>
              <w:t xml:space="preserve">Type de porteur </w:t>
            </w:r>
          </w:p>
        </w:tc>
        <w:tc>
          <w:tcPr>
            <w:tcW w:w="1418" w:type="dxa"/>
            <w:shd w:val="clear" w:color="auto" w:fill="7A1200"/>
          </w:tcPr>
          <w:p w14:paraId="5F04E7A3" w14:textId="77777777" w:rsidR="00FC4667" w:rsidRPr="00087A0E" w:rsidRDefault="00FC4667" w:rsidP="004E378B">
            <w:pPr>
              <w:jc w:val="center"/>
              <w:rPr>
                <w:rFonts w:asciiTheme="majorHAnsi" w:hAnsiTheme="majorHAnsi" w:cstheme="majorHAnsi"/>
                <w:b/>
                <w:bCs/>
                <w:color w:val="auto"/>
                <w:sz w:val="21"/>
                <w:szCs w:val="21"/>
              </w:rPr>
            </w:pPr>
            <w:r w:rsidRPr="00087A0E">
              <w:rPr>
                <w:rFonts w:asciiTheme="majorHAnsi" w:hAnsiTheme="majorHAnsi" w:cstheme="majorHAnsi"/>
                <w:b/>
                <w:bCs/>
                <w:color w:val="auto"/>
                <w:sz w:val="21"/>
                <w:szCs w:val="21"/>
              </w:rPr>
              <w:t>Plancher</w:t>
            </w:r>
          </w:p>
        </w:tc>
        <w:tc>
          <w:tcPr>
            <w:tcW w:w="1701" w:type="dxa"/>
            <w:shd w:val="clear" w:color="auto" w:fill="7A1200"/>
          </w:tcPr>
          <w:p w14:paraId="5A373234" w14:textId="77777777" w:rsidR="00FC4667" w:rsidRPr="00087A0E" w:rsidRDefault="00FC4667" w:rsidP="004E378B">
            <w:pPr>
              <w:jc w:val="center"/>
              <w:rPr>
                <w:rFonts w:asciiTheme="majorHAnsi" w:hAnsiTheme="majorHAnsi" w:cstheme="majorHAnsi"/>
                <w:b/>
                <w:bCs/>
                <w:color w:val="auto"/>
                <w:sz w:val="21"/>
                <w:szCs w:val="21"/>
              </w:rPr>
            </w:pPr>
            <w:r w:rsidRPr="00087A0E">
              <w:rPr>
                <w:rFonts w:asciiTheme="majorHAnsi" w:hAnsiTheme="majorHAnsi" w:cstheme="majorHAnsi"/>
                <w:b/>
                <w:bCs/>
                <w:color w:val="auto"/>
                <w:sz w:val="21"/>
                <w:szCs w:val="21"/>
              </w:rPr>
              <w:t>Plafond</w:t>
            </w:r>
          </w:p>
        </w:tc>
        <w:tc>
          <w:tcPr>
            <w:tcW w:w="1984" w:type="dxa"/>
            <w:shd w:val="clear" w:color="auto" w:fill="7A1200"/>
          </w:tcPr>
          <w:p w14:paraId="287EC648" w14:textId="2864CFEA" w:rsidR="00FC4667" w:rsidRPr="00087A0E" w:rsidRDefault="00866CF0" w:rsidP="00947EE6">
            <w:pPr>
              <w:rPr>
                <w:rFonts w:asciiTheme="majorHAnsi" w:hAnsiTheme="majorHAnsi" w:cstheme="majorHAnsi"/>
                <w:b/>
                <w:bCs/>
                <w:color w:val="auto"/>
                <w:sz w:val="21"/>
                <w:szCs w:val="21"/>
              </w:rPr>
            </w:pPr>
            <w:r>
              <w:rPr>
                <w:rFonts w:asciiTheme="majorHAnsi" w:hAnsiTheme="majorHAnsi" w:cstheme="majorHAnsi"/>
                <w:b/>
                <w:bCs/>
                <w:sz w:val="21"/>
                <w:szCs w:val="21"/>
              </w:rPr>
              <w:t>Plafond des p</w:t>
            </w:r>
            <w:r w:rsidR="00FC4667" w:rsidRPr="00087A0E">
              <w:rPr>
                <w:rFonts w:asciiTheme="majorHAnsi" w:hAnsiTheme="majorHAnsi" w:cstheme="majorHAnsi"/>
                <w:b/>
                <w:bCs/>
                <w:sz w:val="21"/>
                <w:szCs w:val="21"/>
              </w:rPr>
              <w:t>rojet</w:t>
            </w:r>
            <w:r>
              <w:rPr>
                <w:rFonts w:asciiTheme="majorHAnsi" w:hAnsiTheme="majorHAnsi" w:cstheme="majorHAnsi"/>
                <w:b/>
                <w:bCs/>
                <w:sz w:val="21"/>
                <w:szCs w:val="21"/>
              </w:rPr>
              <w:t>s</w:t>
            </w:r>
            <w:r w:rsidR="00FC4667" w:rsidRPr="00087A0E">
              <w:rPr>
                <w:rFonts w:asciiTheme="majorHAnsi" w:hAnsiTheme="majorHAnsi" w:cstheme="majorHAnsi"/>
                <w:b/>
                <w:bCs/>
                <w:sz w:val="21"/>
                <w:szCs w:val="21"/>
              </w:rPr>
              <w:t xml:space="preserve"> avec construction d’un bâtiment </w:t>
            </w:r>
            <w:r w:rsidR="002A7F22" w:rsidRPr="00087A0E">
              <w:rPr>
                <w:rFonts w:asciiTheme="majorHAnsi" w:hAnsiTheme="majorHAnsi" w:cstheme="majorHAnsi"/>
                <w:b/>
                <w:bCs/>
                <w:sz w:val="21"/>
                <w:szCs w:val="21"/>
                <w:u w:val="single"/>
              </w:rPr>
              <w:t>d’élevage</w:t>
            </w:r>
            <w:r w:rsidR="002A7F22" w:rsidRPr="00087A0E">
              <w:rPr>
                <w:rFonts w:asciiTheme="majorHAnsi" w:hAnsiTheme="majorHAnsi" w:cstheme="majorHAnsi"/>
                <w:b/>
                <w:bCs/>
                <w:sz w:val="21"/>
                <w:szCs w:val="21"/>
              </w:rPr>
              <w:t xml:space="preserve"> </w:t>
            </w:r>
            <w:r w:rsidR="00947EE6" w:rsidRPr="00087A0E">
              <w:rPr>
                <w:rFonts w:asciiTheme="majorHAnsi" w:hAnsiTheme="majorHAnsi" w:cstheme="majorHAnsi"/>
                <w:b/>
                <w:bCs/>
                <w:sz w:val="21"/>
                <w:szCs w:val="21"/>
              </w:rPr>
              <w:t>bois</w:t>
            </w:r>
            <w:r w:rsidR="0075495C" w:rsidRPr="00087A0E">
              <w:rPr>
                <w:rStyle w:val="Appelnotedebasdep"/>
                <w:rFonts w:asciiTheme="majorHAnsi" w:hAnsiTheme="majorHAnsi" w:cstheme="majorHAnsi"/>
                <w:b/>
                <w:bCs/>
                <w:sz w:val="21"/>
                <w:szCs w:val="21"/>
              </w:rPr>
              <w:footnoteReference w:id="15"/>
            </w:r>
          </w:p>
        </w:tc>
      </w:tr>
      <w:tr w:rsidR="00CE1A96" w:rsidRPr="00A04D7F" w14:paraId="782540DC" w14:textId="77777777" w:rsidTr="00866CF0">
        <w:trPr>
          <w:trHeight w:val="624"/>
        </w:trPr>
        <w:tc>
          <w:tcPr>
            <w:tcW w:w="1857" w:type="dxa"/>
            <w:shd w:val="clear" w:color="auto" w:fill="7A1200"/>
          </w:tcPr>
          <w:p w14:paraId="3EC6740A" w14:textId="246E7B7C" w:rsidR="00CE1A96" w:rsidRPr="00087A0E" w:rsidRDefault="00CE1A96" w:rsidP="004E378B">
            <w:pPr>
              <w:rPr>
                <w:rFonts w:asciiTheme="majorHAnsi" w:hAnsiTheme="majorHAnsi" w:cstheme="majorHAnsi"/>
                <w:b/>
                <w:bCs/>
                <w:sz w:val="21"/>
                <w:szCs w:val="21"/>
              </w:rPr>
            </w:pPr>
            <w:r>
              <w:rPr>
                <w:rFonts w:asciiTheme="majorHAnsi" w:hAnsiTheme="majorHAnsi" w:cstheme="majorHAnsi"/>
                <w:b/>
                <w:bCs/>
                <w:sz w:val="21"/>
                <w:szCs w:val="21"/>
              </w:rPr>
              <w:t xml:space="preserve">Projet d’agroforesterie </w:t>
            </w:r>
          </w:p>
        </w:tc>
        <w:tc>
          <w:tcPr>
            <w:tcW w:w="2249" w:type="dxa"/>
          </w:tcPr>
          <w:p w14:paraId="5E5E7EF8" w14:textId="7616601C" w:rsidR="00CE1A96" w:rsidRPr="00B546FB" w:rsidRDefault="00CE1A96" w:rsidP="00B546FB">
            <w:pPr>
              <w:rPr>
                <w:rFonts w:asciiTheme="majorHAnsi" w:eastAsia="Times New Roman" w:hAnsiTheme="majorHAnsi" w:cstheme="majorHAnsi"/>
                <w:b/>
                <w:bCs/>
                <w:color w:val="auto"/>
                <w:sz w:val="21"/>
                <w:szCs w:val="21"/>
                <w:lang w:eastAsia="fr-FR"/>
              </w:rPr>
            </w:pPr>
            <w:r w:rsidRPr="00B546FB">
              <w:rPr>
                <w:rFonts w:asciiTheme="majorHAnsi" w:eastAsia="Times New Roman" w:hAnsiTheme="majorHAnsi" w:cstheme="majorHAnsi"/>
                <w:b/>
                <w:bCs/>
                <w:color w:val="auto"/>
                <w:sz w:val="21"/>
                <w:szCs w:val="21"/>
                <w:lang w:eastAsia="fr-FR"/>
              </w:rPr>
              <w:t>Tous</w:t>
            </w:r>
          </w:p>
        </w:tc>
        <w:tc>
          <w:tcPr>
            <w:tcW w:w="1418" w:type="dxa"/>
          </w:tcPr>
          <w:p w14:paraId="6A39DA0A" w14:textId="3B739E5A" w:rsidR="00CE1A96" w:rsidRPr="00087A0E" w:rsidRDefault="00CE1A96" w:rsidP="004E378B">
            <w:pPr>
              <w:jc w:val="center"/>
              <w:rPr>
                <w:rFonts w:asciiTheme="majorHAnsi" w:hAnsiTheme="majorHAnsi" w:cstheme="majorHAnsi"/>
                <w:sz w:val="21"/>
                <w:szCs w:val="21"/>
              </w:rPr>
            </w:pPr>
            <w:r w:rsidRPr="00CE1A96">
              <w:rPr>
                <w:rFonts w:asciiTheme="majorHAnsi" w:hAnsiTheme="majorHAnsi" w:cstheme="majorHAnsi"/>
                <w:color w:val="auto"/>
                <w:sz w:val="21"/>
                <w:szCs w:val="21"/>
              </w:rPr>
              <w:t>7000</w:t>
            </w:r>
            <w:r>
              <w:rPr>
                <w:rFonts w:asciiTheme="majorHAnsi" w:hAnsiTheme="majorHAnsi" w:cstheme="majorHAnsi"/>
                <w:color w:val="auto"/>
                <w:sz w:val="21"/>
                <w:szCs w:val="21"/>
              </w:rPr>
              <w:t>€ HT</w:t>
            </w:r>
          </w:p>
        </w:tc>
        <w:tc>
          <w:tcPr>
            <w:tcW w:w="1701" w:type="dxa"/>
          </w:tcPr>
          <w:p w14:paraId="486EABB1" w14:textId="640A8EB4" w:rsidR="00CE1A96" w:rsidRPr="00087A0E" w:rsidRDefault="00CE1A96" w:rsidP="004E378B">
            <w:pPr>
              <w:jc w:val="center"/>
              <w:rPr>
                <w:rFonts w:ascii="Calibri Light" w:eastAsia="Times New Roman" w:hAnsi="Calibri Light" w:cs="Calibri Light"/>
                <w:sz w:val="21"/>
                <w:szCs w:val="21"/>
                <w:lang w:eastAsia="fr-FR"/>
              </w:rPr>
            </w:pPr>
            <w:r w:rsidRPr="00087A0E">
              <w:rPr>
                <w:rFonts w:ascii="Calibri Light" w:eastAsia="Times New Roman" w:hAnsi="Calibri Light" w:cs="Calibri Light"/>
                <w:color w:val="auto"/>
                <w:sz w:val="21"/>
                <w:szCs w:val="21"/>
                <w:lang w:eastAsia="fr-FR"/>
              </w:rPr>
              <w:t>80 000 €</w:t>
            </w:r>
            <w:r w:rsidR="00F4211A">
              <w:rPr>
                <w:rFonts w:ascii="Calibri Light" w:eastAsia="Times New Roman" w:hAnsi="Calibri Light" w:cs="Calibri Light"/>
                <w:color w:val="auto"/>
                <w:sz w:val="21"/>
                <w:szCs w:val="21"/>
                <w:lang w:eastAsia="fr-FR"/>
              </w:rPr>
              <w:t xml:space="preserve"> HT</w:t>
            </w:r>
          </w:p>
        </w:tc>
        <w:tc>
          <w:tcPr>
            <w:tcW w:w="1984" w:type="dxa"/>
            <w:shd w:val="clear" w:color="auto" w:fill="767171" w:themeFill="background2" w:themeFillShade="80"/>
          </w:tcPr>
          <w:p w14:paraId="58BD7B04" w14:textId="77777777" w:rsidR="00CE1A96" w:rsidRPr="00087A0E" w:rsidRDefault="00CE1A96" w:rsidP="004E378B">
            <w:pPr>
              <w:jc w:val="center"/>
              <w:rPr>
                <w:rFonts w:ascii="Calibri Light" w:eastAsia="Times New Roman" w:hAnsi="Calibri Light" w:cs="Calibri Light"/>
                <w:sz w:val="21"/>
                <w:szCs w:val="21"/>
                <w:lang w:eastAsia="fr-FR"/>
              </w:rPr>
            </w:pPr>
          </w:p>
        </w:tc>
      </w:tr>
      <w:tr w:rsidR="0003544F" w:rsidRPr="00A04D7F" w14:paraId="1352498C" w14:textId="77777777" w:rsidTr="00866CF0">
        <w:trPr>
          <w:trHeight w:val="624"/>
        </w:trPr>
        <w:tc>
          <w:tcPr>
            <w:tcW w:w="1857" w:type="dxa"/>
            <w:vMerge w:val="restart"/>
            <w:shd w:val="clear" w:color="auto" w:fill="7A1200"/>
          </w:tcPr>
          <w:p w14:paraId="0F8819C8" w14:textId="77777777" w:rsidR="0003544F" w:rsidRPr="00087A0E" w:rsidRDefault="0003544F" w:rsidP="004E378B">
            <w:pPr>
              <w:rPr>
                <w:rFonts w:asciiTheme="majorHAnsi" w:hAnsiTheme="majorHAnsi" w:cstheme="majorHAnsi"/>
                <w:b/>
                <w:bCs/>
                <w:color w:val="auto"/>
                <w:sz w:val="21"/>
                <w:szCs w:val="21"/>
              </w:rPr>
            </w:pPr>
          </w:p>
          <w:p w14:paraId="2408F467" w14:textId="549041E0" w:rsidR="0003544F" w:rsidRPr="00087A0E" w:rsidRDefault="0003544F" w:rsidP="00947EE6">
            <w:pPr>
              <w:rPr>
                <w:rFonts w:asciiTheme="majorHAnsi" w:hAnsiTheme="majorHAnsi" w:cstheme="majorHAnsi"/>
                <w:b/>
                <w:bCs/>
                <w:color w:val="auto"/>
                <w:sz w:val="21"/>
                <w:szCs w:val="21"/>
              </w:rPr>
            </w:pPr>
            <w:r w:rsidRPr="00087A0E">
              <w:rPr>
                <w:rFonts w:asciiTheme="majorHAnsi" w:hAnsiTheme="majorHAnsi" w:cstheme="majorHAnsi"/>
                <w:b/>
                <w:bCs/>
                <w:color w:val="auto"/>
                <w:sz w:val="21"/>
                <w:szCs w:val="21"/>
              </w:rPr>
              <w:t xml:space="preserve">Tous, </w:t>
            </w:r>
            <w:r w:rsidRPr="00087A0E">
              <w:rPr>
                <w:rFonts w:asciiTheme="majorHAnsi" w:hAnsiTheme="majorHAnsi" w:cstheme="majorHAnsi"/>
                <w:b/>
                <w:bCs/>
                <w:color w:val="auto"/>
                <w:sz w:val="21"/>
                <w:szCs w:val="21"/>
                <w:u w:val="single"/>
              </w:rPr>
              <w:t>hors</w:t>
            </w:r>
            <w:r w:rsidRPr="00087A0E">
              <w:rPr>
                <w:rFonts w:asciiTheme="majorHAnsi" w:hAnsiTheme="majorHAnsi" w:cstheme="majorHAnsi"/>
                <w:b/>
                <w:bCs/>
                <w:color w:val="auto"/>
                <w:sz w:val="21"/>
                <w:szCs w:val="21"/>
              </w:rPr>
              <w:t xml:space="preserve"> serres </w:t>
            </w:r>
            <w:r w:rsidR="00087A0E" w:rsidRPr="00087A0E">
              <w:rPr>
                <w:rFonts w:asciiTheme="majorHAnsi" w:hAnsiTheme="majorHAnsi" w:cstheme="majorHAnsi"/>
                <w:b/>
                <w:bCs/>
                <w:color w:val="auto"/>
                <w:sz w:val="21"/>
                <w:szCs w:val="21"/>
              </w:rPr>
              <w:t xml:space="preserve">et </w:t>
            </w:r>
            <w:r w:rsidRPr="00087A0E">
              <w:rPr>
                <w:rFonts w:asciiTheme="majorHAnsi" w:hAnsiTheme="majorHAnsi" w:cstheme="majorHAnsi"/>
                <w:b/>
                <w:bCs/>
                <w:color w:val="auto"/>
                <w:sz w:val="21"/>
                <w:szCs w:val="21"/>
              </w:rPr>
              <w:t>vergers</w:t>
            </w:r>
            <w:r w:rsidR="00CE1A96">
              <w:rPr>
                <w:rFonts w:asciiTheme="majorHAnsi" w:hAnsiTheme="majorHAnsi" w:cstheme="majorHAnsi"/>
                <w:b/>
                <w:bCs/>
                <w:color w:val="auto"/>
                <w:sz w:val="21"/>
                <w:szCs w:val="21"/>
              </w:rPr>
              <w:t xml:space="preserve"> et agroforesterie/haie</w:t>
            </w:r>
            <w:r w:rsidR="00087A0E" w:rsidRPr="00087A0E">
              <w:rPr>
                <w:rFonts w:asciiTheme="majorHAnsi" w:hAnsiTheme="majorHAnsi" w:cstheme="majorHAnsi"/>
                <w:b/>
                <w:bCs/>
                <w:color w:val="auto"/>
                <w:sz w:val="21"/>
                <w:szCs w:val="21"/>
              </w:rPr>
              <w:t xml:space="preserve"> (voir ci-dessous)</w:t>
            </w:r>
          </w:p>
        </w:tc>
        <w:tc>
          <w:tcPr>
            <w:tcW w:w="2249" w:type="dxa"/>
          </w:tcPr>
          <w:p w14:paraId="0694DAFA" w14:textId="54E3B703" w:rsidR="0003544F" w:rsidRPr="00B546FB" w:rsidRDefault="0003544F" w:rsidP="00B546FB">
            <w:pPr>
              <w:rPr>
                <w:rFonts w:asciiTheme="majorHAnsi" w:eastAsia="Times New Roman" w:hAnsiTheme="majorHAnsi" w:cstheme="majorHAnsi"/>
                <w:b/>
                <w:bCs/>
                <w:color w:val="auto"/>
                <w:sz w:val="21"/>
                <w:szCs w:val="21"/>
                <w:lang w:eastAsia="fr-FR"/>
              </w:rPr>
            </w:pPr>
            <w:r w:rsidRPr="00B546FB">
              <w:rPr>
                <w:rFonts w:asciiTheme="majorHAnsi" w:eastAsia="Times New Roman" w:hAnsiTheme="majorHAnsi" w:cstheme="majorHAnsi"/>
                <w:b/>
                <w:bCs/>
                <w:color w:val="auto"/>
                <w:sz w:val="21"/>
                <w:szCs w:val="21"/>
                <w:lang w:eastAsia="fr-FR"/>
              </w:rPr>
              <w:t>Exploitant à titre individuel ou personne morale (hors GAEC et structure collective)</w:t>
            </w:r>
          </w:p>
        </w:tc>
        <w:tc>
          <w:tcPr>
            <w:tcW w:w="1418" w:type="dxa"/>
          </w:tcPr>
          <w:p w14:paraId="17A16E35" w14:textId="77777777" w:rsidR="0003544F" w:rsidRPr="00087A0E" w:rsidRDefault="0003544F" w:rsidP="004E378B">
            <w:pPr>
              <w:jc w:val="center"/>
              <w:rPr>
                <w:rFonts w:asciiTheme="majorHAnsi" w:hAnsiTheme="majorHAnsi" w:cstheme="majorHAnsi"/>
                <w:color w:val="auto"/>
                <w:sz w:val="21"/>
                <w:szCs w:val="21"/>
              </w:rPr>
            </w:pPr>
            <w:r w:rsidRPr="00087A0E">
              <w:rPr>
                <w:rFonts w:asciiTheme="majorHAnsi" w:hAnsiTheme="majorHAnsi" w:cstheme="majorHAnsi"/>
                <w:color w:val="auto"/>
                <w:sz w:val="21"/>
                <w:szCs w:val="21"/>
              </w:rPr>
              <w:t>10 000 € HT</w:t>
            </w:r>
          </w:p>
        </w:tc>
        <w:tc>
          <w:tcPr>
            <w:tcW w:w="1701" w:type="dxa"/>
          </w:tcPr>
          <w:p w14:paraId="270DA260" w14:textId="0738DDEF" w:rsidR="0003544F" w:rsidRPr="002E76E5" w:rsidRDefault="0003544F" w:rsidP="002E76E5">
            <w:pPr>
              <w:jc w:val="center"/>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80 000 €</w:t>
            </w:r>
            <w:r w:rsidR="002E76E5">
              <w:rPr>
                <w:rFonts w:ascii="Calibri Light" w:eastAsia="Times New Roman" w:hAnsi="Calibri Light" w:cs="Calibri Light"/>
                <w:color w:val="auto"/>
                <w:sz w:val="21"/>
                <w:szCs w:val="21"/>
                <w:lang w:eastAsia="fr-FR"/>
              </w:rPr>
              <w:t xml:space="preserve"> </w:t>
            </w:r>
            <w:r w:rsidRPr="00087A0E">
              <w:rPr>
                <w:rFonts w:ascii="Calibri Light" w:eastAsia="Times New Roman" w:hAnsi="Calibri Light" w:cs="Calibri Light"/>
                <w:color w:val="auto"/>
                <w:sz w:val="21"/>
                <w:szCs w:val="21"/>
                <w:lang w:eastAsia="fr-FR"/>
              </w:rPr>
              <w:t>HT</w:t>
            </w:r>
          </w:p>
        </w:tc>
        <w:tc>
          <w:tcPr>
            <w:tcW w:w="1984" w:type="dxa"/>
          </w:tcPr>
          <w:p w14:paraId="511AFC6A" w14:textId="36F7A02F" w:rsidR="0003544F" w:rsidRPr="00087A0E" w:rsidRDefault="0003544F" w:rsidP="004E378B">
            <w:pPr>
              <w:jc w:val="center"/>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100 000 € HT</w:t>
            </w:r>
          </w:p>
        </w:tc>
      </w:tr>
      <w:tr w:rsidR="0003544F" w:rsidRPr="00A04D7F" w14:paraId="1D2D76F3" w14:textId="77777777" w:rsidTr="00866CF0">
        <w:trPr>
          <w:trHeight w:val="324"/>
        </w:trPr>
        <w:tc>
          <w:tcPr>
            <w:tcW w:w="1857" w:type="dxa"/>
            <w:vMerge/>
            <w:shd w:val="clear" w:color="auto" w:fill="7A1200"/>
          </w:tcPr>
          <w:p w14:paraId="56DC4DEF" w14:textId="67D2E44D" w:rsidR="0003544F" w:rsidRPr="00087A0E" w:rsidRDefault="0003544F" w:rsidP="00947EE6">
            <w:pPr>
              <w:rPr>
                <w:rFonts w:asciiTheme="majorHAnsi" w:hAnsiTheme="majorHAnsi" w:cstheme="majorHAnsi"/>
                <w:b/>
                <w:bCs/>
                <w:color w:val="auto"/>
                <w:sz w:val="21"/>
                <w:szCs w:val="21"/>
              </w:rPr>
            </w:pPr>
          </w:p>
        </w:tc>
        <w:tc>
          <w:tcPr>
            <w:tcW w:w="2249" w:type="dxa"/>
          </w:tcPr>
          <w:p w14:paraId="5CA6AE00" w14:textId="3FFFE540" w:rsidR="0003544F" w:rsidRPr="00087A0E" w:rsidRDefault="0003544F" w:rsidP="004E378B">
            <w:pPr>
              <w:rPr>
                <w:rFonts w:asciiTheme="majorHAnsi" w:eastAsia="Times New Roman" w:hAnsiTheme="majorHAnsi" w:cstheme="majorHAnsi"/>
                <w:b/>
                <w:bCs/>
                <w:color w:val="auto"/>
                <w:sz w:val="21"/>
                <w:szCs w:val="21"/>
                <w:lang w:eastAsia="fr-FR"/>
              </w:rPr>
            </w:pPr>
            <w:r w:rsidRPr="00087A0E">
              <w:rPr>
                <w:rFonts w:asciiTheme="majorHAnsi" w:eastAsia="Times New Roman" w:hAnsiTheme="majorHAnsi" w:cstheme="majorHAnsi"/>
                <w:b/>
                <w:bCs/>
                <w:color w:val="auto"/>
                <w:sz w:val="21"/>
                <w:szCs w:val="21"/>
                <w:lang w:eastAsia="fr-FR"/>
              </w:rPr>
              <w:t>GAEC</w:t>
            </w:r>
            <w:r w:rsidR="004E7F99">
              <w:rPr>
                <w:rFonts w:asciiTheme="majorHAnsi" w:eastAsia="Times New Roman" w:hAnsiTheme="majorHAnsi" w:cstheme="majorHAnsi"/>
                <w:b/>
                <w:bCs/>
                <w:color w:val="auto"/>
                <w:sz w:val="21"/>
                <w:szCs w:val="21"/>
                <w:lang w:eastAsia="fr-FR"/>
              </w:rPr>
              <w:t xml:space="preserve"> </w:t>
            </w:r>
            <w:r w:rsidR="002E76E5">
              <w:rPr>
                <w:rFonts w:asciiTheme="majorHAnsi" w:eastAsia="Times New Roman" w:hAnsiTheme="majorHAnsi" w:cstheme="majorHAnsi"/>
                <w:b/>
                <w:bCs/>
                <w:color w:val="auto"/>
                <w:sz w:val="21"/>
                <w:szCs w:val="21"/>
                <w:lang w:eastAsia="fr-FR"/>
              </w:rPr>
              <w:t>ou</w:t>
            </w:r>
            <w:r w:rsidR="004E7F99">
              <w:rPr>
                <w:rFonts w:asciiTheme="majorHAnsi" w:eastAsia="Times New Roman" w:hAnsiTheme="majorHAnsi" w:cstheme="majorHAnsi"/>
                <w:b/>
                <w:bCs/>
                <w:color w:val="auto"/>
                <w:sz w:val="21"/>
                <w:szCs w:val="21"/>
                <w:lang w:eastAsia="fr-FR"/>
              </w:rPr>
              <w:t xml:space="preserve"> structure collective</w:t>
            </w:r>
            <w:r w:rsidR="002E76E5">
              <w:rPr>
                <w:rFonts w:asciiTheme="majorHAnsi" w:eastAsia="Times New Roman" w:hAnsiTheme="majorHAnsi" w:cstheme="majorHAnsi"/>
                <w:b/>
                <w:bCs/>
                <w:color w:val="auto"/>
                <w:sz w:val="21"/>
                <w:szCs w:val="21"/>
                <w:lang w:eastAsia="fr-FR"/>
              </w:rPr>
              <w:t xml:space="preserve"> (ex : CUMA)</w:t>
            </w:r>
          </w:p>
        </w:tc>
        <w:tc>
          <w:tcPr>
            <w:tcW w:w="1418" w:type="dxa"/>
          </w:tcPr>
          <w:p w14:paraId="016E3096" w14:textId="0021FC8C" w:rsidR="004E7F99" w:rsidRPr="00087A0E" w:rsidRDefault="0003544F" w:rsidP="007A5E80">
            <w:pPr>
              <w:jc w:val="center"/>
              <w:rPr>
                <w:rFonts w:asciiTheme="majorHAnsi" w:hAnsiTheme="majorHAnsi" w:cstheme="majorHAnsi"/>
                <w:color w:val="auto"/>
                <w:sz w:val="21"/>
                <w:szCs w:val="21"/>
              </w:rPr>
            </w:pPr>
            <w:r w:rsidRPr="00087A0E">
              <w:rPr>
                <w:rFonts w:asciiTheme="majorHAnsi" w:hAnsiTheme="majorHAnsi" w:cstheme="majorHAnsi"/>
                <w:color w:val="auto"/>
                <w:sz w:val="21"/>
                <w:szCs w:val="21"/>
              </w:rPr>
              <w:t>10 000 € HT</w:t>
            </w:r>
            <w:r w:rsidR="004E7F99">
              <w:rPr>
                <w:rFonts w:asciiTheme="majorHAnsi" w:hAnsiTheme="majorHAnsi" w:cstheme="majorHAnsi"/>
                <w:strike/>
                <w:color w:val="auto"/>
                <w:sz w:val="21"/>
                <w:szCs w:val="21"/>
              </w:rPr>
              <w:t xml:space="preserve"> </w:t>
            </w:r>
          </w:p>
        </w:tc>
        <w:tc>
          <w:tcPr>
            <w:tcW w:w="1701" w:type="dxa"/>
          </w:tcPr>
          <w:p w14:paraId="7B4AA442" w14:textId="190C88D8" w:rsidR="0003544F" w:rsidRPr="00087A0E" w:rsidRDefault="0003544F" w:rsidP="004E378B">
            <w:pPr>
              <w:jc w:val="center"/>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160 000 € HT</w:t>
            </w:r>
          </w:p>
        </w:tc>
        <w:tc>
          <w:tcPr>
            <w:tcW w:w="1984" w:type="dxa"/>
          </w:tcPr>
          <w:p w14:paraId="798C79E6" w14:textId="3C0576C1" w:rsidR="0003544F" w:rsidRPr="00087A0E" w:rsidRDefault="0003544F" w:rsidP="004E378B">
            <w:pPr>
              <w:jc w:val="center"/>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200 000 € HT</w:t>
            </w:r>
          </w:p>
        </w:tc>
      </w:tr>
      <w:tr w:rsidR="004E7F99" w:rsidRPr="00A04D7F" w14:paraId="6368F7C0" w14:textId="77777777" w:rsidTr="00866CF0">
        <w:trPr>
          <w:trHeight w:val="305"/>
        </w:trPr>
        <w:tc>
          <w:tcPr>
            <w:tcW w:w="1857" w:type="dxa"/>
            <w:shd w:val="clear" w:color="auto" w:fill="7A1200"/>
          </w:tcPr>
          <w:p w14:paraId="744CF65D" w14:textId="0BA2F58E" w:rsidR="00947EE6" w:rsidRPr="00087A0E" w:rsidRDefault="00947EE6" w:rsidP="00947EE6">
            <w:pPr>
              <w:rPr>
                <w:rFonts w:asciiTheme="majorHAnsi" w:hAnsiTheme="majorHAnsi" w:cstheme="majorHAnsi"/>
                <w:b/>
                <w:bCs/>
                <w:sz w:val="21"/>
                <w:szCs w:val="21"/>
              </w:rPr>
            </w:pPr>
            <w:r w:rsidRPr="00087A0E">
              <w:rPr>
                <w:rFonts w:asciiTheme="majorHAnsi" w:hAnsiTheme="majorHAnsi" w:cstheme="majorHAnsi"/>
                <w:b/>
                <w:bCs/>
                <w:sz w:val="21"/>
                <w:szCs w:val="21"/>
              </w:rPr>
              <w:t xml:space="preserve">Projet de construction de Serres </w:t>
            </w:r>
            <w:r w:rsidR="004E7F99">
              <w:rPr>
                <w:rFonts w:asciiTheme="majorHAnsi" w:hAnsiTheme="majorHAnsi" w:cstheme="majorHAnsi"/>
                <w:b/>
                <w:bCs/>
                <w:sz w:val="21"/>
                <w:szCs w:val="21"/>
              </w:rPr>
              <w:t xml:space="preserve">et </w:t>
            </w:r>
            <w:r w:rsidR="004E7F99" w:rsidRPr="004E7F99">
              <w:rPr>
                <w:rFonts w:asciiTheme="majorHAnsi" w:hAnsiTheme="majorHAnsi" w:cstheme="majorHAnsi"/>
                <w:b/>
                <w:bCs/>
                <w:sz w:val="21"/>
                <w:szCs w:val="21"/>
              </w:rPr>
              <w:t>Projets de rénovation des vergers</w:t>
            </w:r>
          </w:p>
        </w:tc>
        <w:tc>
          <w:tcPr>
            <w:tcW w:w="2249" w:type="dxa"/>
          </w:tcPr>
          <w:p w14:paraId="479452EF" w14:textId="77777777" w:rsidR="00947EE6" w:rsidRPr="00087A0E" w:rsidRDefault="00947EE6" w:rsidP="00947EE6">
            <w:pPr>
              <w:rPr>
                <w:rFonts w:asciiTheme="majorHAnsi" w:hAnsiTheme="majorHAnsi" w:cstheme="majorHAnsi"/>
                <w:b/>
                <w:bCs/>
                <w:color w:val="auto"/>
                <w:sz w:val="21"/>
                <w:szCs w:val="21"/>
              </w:rPr>
            </w:pPr>
          </w:p>
          <w:p w14:paraId="15C6BE2D" w14:textId="2F75D1C7" w:rsidR="00947EE6" w:rsidRPr="00087A0E" w:rsidRDefault="00947EE6" w:rsidP="00947EE6">
            <w:pPr>
              <w:rPr>
                <w:rFonts w:asciiTheme="majorHAnsi" w:hAnsiTheme="majorHAnsi" w:cstheme="majorHAnsi"/>
                <w:b/>
                <w:bCs/>
                <w:color w:val="auto"/>
                <w:sz w:val="21"/>
                <w:szCs w:val="21"/>
              </w:rPr>
            </w:pPr>
            <w:r w:rsidRPr="00087A0E">
              <w:rPr>
                <w:rFonts w:asciiTheme="majorHAnsi" w:hAnsiTheme="majorHAnsi" w:cstheme="majorHAnsi"/>
                <w:b/>
                <w:bCs/>
                <w:color w:val="auto"/>
                <w:sz w:val="21"/>
                <w:szCs w:val="21"/>
              </w:rPr>
              <w:t>Tous</w:t>
            </w:r>
            <w:r w:rsidR="00200DD4" w:rsidRPr="00087A0E">
              <w:rPr>
                <w:rFonts w:asciiTheme="majorHAnsi" w:hAnsiTheme="majorHAnsi" w:cstheme="majorHAnsi"/>
                <w:b/>
                <w:bCs/>
                <w:color w:val="auto"/>
                <w:sz w:val="21"/>
                <w:szCs w:val="21"/>
              </w:rPr>
              <w:t xml:space="preserve"> (Serres et Vergers)</w:t>
            </w:r>
          </w:p>
        </w:tc>
        <w:tc>
          <w:tcPr>
            <w:tcW w:w="1418" w:type="dxa"/>
          </w:tcPr>
          <w:p w14:paraId="047A80D2" w14:textId="77777777" w:rsidR="00947EE6" w:rsidRPr="00087A0E" w:rsidRDefault="00947EE6" w:rsidP="00947EE6">
            <w:pPr>
              <w:jc w:val="center"/>
              <w:rPr>
                <w:rFonts w:asciiTheme="majorHAnsi" w:hAnsiTheme="majorHAnsi" w:cstheme="majorHAnsi"/>
                <w:color w:val="auto"/>
                <w:sz w:val="21"/>
                <w:szCs w:val="21"/>
              </w:rPr>
            </w:pPr>
          </w:p>
          <w:p w14:paraId="4CDD030E" w14:textId="77777777" w:rsidR="00947EE6" w:rsidRPr="00087A0E" w:rsidRDefault="00947EE6" w:rsidP="00947EE6">
            <w:pPr>
              <w:jc w:val="center"/>
              <w:rPr>
                <w:rFonts w:asciiTheme="majorHAnsi" w:hAnsiTheme="majorHAnsi" w:cstheme="majorHAnsi"/>
                <w:color w:val="auto"/>
                <w:sz w:val="21"/>
                <w:szCs w:val="21"/>
              </w:rPr>
            </w:pPr>
            <w:r w:rsidRPr="00087A0E">
              <w:rPr>
                <w:rFonts w:asciiTheme="majorHAnsi" w:hAnsiTheme="majorHAnsi" w:cstheme="majorHAnsi"/>
                <w:color w:val="auto"/>
                <w:sz w:val="21"/>
                <w:szCs w:val="21"/>
              </w:rPr>
              <w:t>10 000 € HT</w:t>
            </w:r>
          </w:p>
        </w:tc>
        <w:tc>
          <w:tcPr>
            <w:tcW w:w="1701" w:type="dxa"/>
          </w:tcPr>
          <w:p w14:paraId="34AA853B" w14:textId="77777777" w:rsidR="00947EE6" w:rsidRPr="00087A0E" w:rsidRDefault="00947EE6" w:rsidP="00947EE6">
            <w:pPr>
              <w:jc w:val="center"/>
              <w:rPr>
                <w:rFonts w:ascii="Calibri Light" w:eastAsia="Times New Roman" w:hAnsi="Calibri Light" w:cs="Calibri Light"/>
                <w:color w:val="auto"/>
                <w:sz w:val="21"/>
                <w:szCs w:val="21"/>
                <w:lang w:eastAsia="fr-FR"/>
              </w:rPr>
            </w:pPr>
          </w:p>
          <w:p w14:paraId="5D1C8A27" w14:textId="279043E7" w:rsidR="00947EE6" w:rsidRPr="00087A0E" w:rsidRDefault="00947EE6" w:rsidP="00947EE6">
            <w:pPr>
              <w:jc w:val="center"/>
              <w:rPr>
                <w:rFonts w:ascii="Calibri Light" w:eastAsia="Times New Roman" w:hAnsi="Calibri Light" w:cs="Calibri Light"/>
                <w:sz w:val="21"/>
                <w:szCs w:val="21"/>
                <w:lang w:eastAsia="fr-FR"/>
              </w:rPr>
            </w:pPr>
            <w:r w:rsidRPr="00087A0E">
              <w:rPr>
                <w:rFonts w:ascii="Calibri Light" w:eastAsia="Times New Roman" w:hAnsi="Calibri Light" w:cs="Calibri Light"/>
                <w:color w:val="auto"/>
                <w:sz w:val="21"/>
                <w:szCs w:val="21"/>
                <w:lang w:eastAsia="fr-FR"/>
              </w:rPr>
              <w:t>1 000 000 € HT</w:t>
            </w:r>
          </w:p>
        </w:tc>
        <w:tc>
          <w:tcPr>
            <w:tcW w:w="1984" w:type="dxa"/>
            <w:shd w:val="clear" w:color="auto" w:fill="808080" w:themeFill="background1" w:themeFillShade="80"/>
          </w:tcPr>
          <w:p w14:paraId="3510DFDD" w14:textId="77777777" w:rsidR="00947EE6" w:rsidRPr="00087A0E" w:rsidRDefault="00947EE6" w:rsidP="00947EE6">
            <w:pPr>
              <w:jc w:val="center"/>
              <w:rPr>
                <w:rFonts w:ascii="Calibri Light" w:eastAsia="Times New Roman" w:hAnsi="Calibri Light" w:cs="Calibri Light"/>
                <w:color w:val="auto"/>
                <w:sz w:val="21"/>
                <w:szCs w:val="21"/>
                <w:lang w:eastAsia="fr-FR"/>
              </w:rPr>
            </w:pPr>
          </w:p>
        </w:tc>
      </w:tr>
    </w:tbl>
    <w:p w14:paraId="0914EBF2" w14:textId="77777777" w:rsidR="00630362" w:rsidRDefault="00630362" w:rsidP="0029345B"/>
    <w:p w14:paraId="11907B2C" w14:textId="02AC6A06" w:rsidR="00630362" w:rsidRPr="00630362" w:rsidRDefault="00FC4667" w:rsidP="00630362">
      <w:pPr>
        <w:pStyle w:val="Titre2"/>
        <w:rPr>
          <w:rFonts w:eastAsia="Times New Roman" w:cstheme="majorHAnsi"/>
          <w:b/>
          <w:bCs/>
          <w:color w:val="7A0012"/>
        </w:rPr>
      </w:pPr>
      <w:r>
        <w:rPr>
          <w:rFonts w:eastAsia="Times New Roman" w:cstheme="majorHAnsi"/>
          <w:b/>
          <w:bCs/>
          <w:color w:val="7A0012"/>
        </w:rPr>
        <w:t>Taux d’aide publique et bonifications</w:t>
      </w:r>
    </w:p>
    <w:tbl>
      <w:tblPr>
        <w:tblStyle w:val="TableauGrille4-Accentuation11"/>
        <w:tblW w:w="9214" w:type="dxa"/>
        <w:tblInd w:w="-5" w:type="dxa"/>
        <w:tblBorders>
          <w:top w:val="single" w:sz="4" w:space="0" w:color="7A1200"/>
          <w:left w:val="single" w:sz="4" w:space="0" w:color="7A1200"/>
          <w:bottom w:val="single" w:sz="4" w:space="0" w:color="7A1200"/>
          <w:right w:val="single" w:sz="4" w:space="0" w:color="7A1200"/>
          <w:insideH w:val="single" w:sz="4" w:space="0" w:color="FFFFFF" w:themeColor="background1"/>
          <w:insideV w:val="single" w:sz="4" w:space="0" w:color="7A1200"/>
        </w:tblBorders>
        <w:tblLook w:val="04A0" w:firstRow="1" w:lastRow="0" w:firstColumn="1" w:lastColumn="0" w:noHBand="0" w:noVBand="1"/>
      </w:tblPr>
      <w:tblGrid>
        <w:gridCol w:w="1276"/>
        <w:gridCol w:w="1985"/>
        <w:gridCol w:w="2126"/>
        <w:gridCol w:w="1559"/>
        <w:gridCol w:w="2268"/>
      </w:tblGrid>
      <w:tr w:rsidR="004E7F99" w:rsidRPr="009C6806" w14:paraId="0B6FB5C2" w14:textId="77777777" w:rsidTr="00FC6AF8">
        <w:trPr>
          <w:cnfStyle w:val="100000000000" w:firstRow="1" w:lastRow="0" w:firstColumn="0" w:lastColumn="0" w:oddVBand="0" w:evenVBand="0" w:oddHBand="0" w:evenHBand="0" w:firstRowFirstColumn="0" w:firstRowLastColumn="0" w:lastRowFirstColumn="0" w:lastRowLastColumn="0"/>
          <w:trHeight w:val="673"/>
        </w:trPr>
        <w:tc>
          <w:tcPr>
            <w:cnfStyle w:val="001000000000" w:firstRow="0" w:lastRow="0" w:firstColumn="1" w:lastColumn="0" w:oddVBand="0" w:evenVBand="0" w:oddHBand="0" w:evenHBand="0" w:firstRowFirstColumn="0" w:firstRowLastColumn="0" w:lastRowFirstColumn="0" w:lastRowLastColumn="0"/>
            <w:tcW w:w="1276" w:type="dxa"/>
            <w:shd w:val="clear" w:color="auto" w:fill="7A1200"/>
            <w:noWrap/>
          </w:tcPr>
          <w:p w14:paraId="6CFB605C" w14:textId="77777777" w:rsidR="00FC4667" w:rsidRPr="00087A0E" w:rsidRDefault="00FC4667" w:rsidP="004E378B">
            <w:pPr>
              <w:jc w:val="center"/>
              <w:rPr>
                <w:rFonts w:ascii="Calibri" w:eastAsia="Times New Roman" w:hAnsi="Calibri" w:cs="Calibri"/>
                <w:color w:val="FFFFFF" w:themeColor="background1"/>
                <w:sz w:val="21"/>
                <w:szCs w:val="21"/>
                <w:lang w:eastAsia="fr-FR"/>
              </w:rPr>
            </w:pPr>
            <w:r w:rsidRPr="00087A0E">
              <w:rPr>
                <w:rFonts w:ascii="Calibri" w:eastAsia="Times New Roman" w:hAnsi="Calibri" w:cs="Calibri"/>
                <w:color w:val="FFFFFF" w:themeColor="background1"/>
                <w:sz w:val="21"/>
                <w:szCs w:val="21"/>
                <w:lang w:eastAsia="fr-FR"/>
              </w:rPr>
              <w:t xml:space="preserve">Taux </w:t>
            </w:r>
          </w:p>
        </w:tc>
        <w:tc>
          <w:tcPr>
            <w:tcW w:w="1985" w:type="dxa"/>
            <w:shd w:val="clear" w:color="auto" w:fill="7A1200"/>
          </w:tcPr>
          <w:p w14:paraId="02ACA761" w14:textId="77777777" w:rsidR="00FC4667" w:rsidRPr="00087A0E" w:rsidRDefault="00FC4667" w:rsidP="004E378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1"/>
                <w:sz w:val="21"/>
                <w:szCs w:val="21"/>
                <w:lang w:eastAsia="fr-FR"/>
              </w:rPr>
            </w:pPr>
            <w:r w:rsidRPr="00087A0E">
              <w:rPr>
                <w:rFonts w:ascii="Calibri" w:eastAsia="Times New Roman" w:hAnsi="Calibri" w:cs="Calibri"/>
                <w:color w:val="FFFFFF" w:themeColor="background1"/>
                <w:sz w:val="21"/>
                <w:szCs w:val="21"/>
                <w:lang w:eastAsia="fr-FR"/>
              </w:rPr>
              <w:t xml:space="preserve">Dépenses/Type de projet </w:t>
            </w:r>
          </w:p>
        </w:tc>
        <w:tc>
          <w:tcPr>
            <w:tcW w:w="2126" w:type="dxa"/>
            <w:shd w:val="clear" w:color="auto" w:fill="7A1200"/>
          </w:tcPr>
          <w:p w14:paraId="349DF4C1" w14:textId="77777777" w:rsidR="00FC4667" w:rsidRPr="00087A0E" w:rsidRDefault="00FC4667" w:rsidP="004E378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1"/>
                <w:sz w:val="21"/>
                <w:szCs w:val="21"/>
                <w:lang w:eastAsia="fr-FR"/>
              </w:rPr>
            </w:pPr>
            <w:r w:rsidRPr="00087A0E">
              <w:rPr>
                <w:rFonts w:ascii="Calibri" w:eastAsia="Times New Roman" w:hAnsi="Calibri" w:cs="Calibri"/>
                <w:color w:val="FFFFFF" w:themeColor="background1"/>
                <w:sz w:val="21"/>
                <w:szCs w:val="21"/>
                <w:lang w:eastAsia="fr-FR"/>
              </w:rPr>
              <w:t xml:space="preserve">Bonification statut </w:t>
            </w:r>
          </w:p>
        </w:tc>
        <w:tc>
          <w:tcPr>
            <w:tcW w:w="1559" w:type="dxa"/>
            <w:shd w:val="clear" w:color="auto" w:fill="7A1200"/>
          </w:tcPr>
          <w:p w14:paraId="2AC352A7" w14:textId="77777777" w:rsidR="00FC4667" w:rsidRPr="00087A0E" w:rsidRDefault="00FC4667" w:rsidP="004E378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1"/>
                <w:sz w:val="21"/>
                <w:szCs w:val="21"/>
                <w:lang w:eastAsia="fr-FR"/>
              </w:rPr>
            </w:pPr>
            <w:r w:rsidRPr="00087A0E">
              <w:rPr>
                <w:rFonts w:ascii="Calibri" w:eastAsia="Times New Roman" w:hAnsi="Calibri" w:cs="Calibri"/>
                <w:color w:val="FFFFFF" w:themeColor="background1"/>
                <w:sz w:val="21"/>
                <w:szCs w:val="21"/>
                <w:lang w:eastAsia="fr-FR"/>
              </w:rPr>
              <w:t>Bonification zone</w:t>
            </w:r>
          </w:p>
        </w:tc>
        <w:tc>
          <w:tcPr>
            <w:tcW w:w="2268" w:type="dxa"/>
            <w:shd w:val="clear" w:color="auto" w:fill="7A1200"/>
          </w:tcPr>
          <w:p w14:paraId="2246A68A" w14:textId="77777777" w:rsidR="00FC4667" w:rsidRPr="00087A0E" w:rsidRDefault="00FC4667" w:rsidP="004E378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1"/>
                <w:sz w:val="21"/>
                <w:szCs w:val="21"/>
                <w:lang w:eastAsia="fr-FR"/>
              </w:rPr>
            </w:pPr>
            <w:r w:rsidRPr="00087A0E">
              <w:rPr>
                <w:rFonts w:ascii="Calibri" w:eastAsia="Times New Roman" w:hAnsi="Calibri" w:cs="Calibri"/>
                <w:color w:val="FFFFFF" w:themeColor="background1"/>
                <w:sz w:val="21"/>
                <w:szCs w:val="21"/>
                <w:lang w:eastAsia="fr-FR"/>
              </w:rPr>
              <w:t>Bonification AB</w:t>
            </w:r>
          </w:p>
        </w:tc>
      </w:tr>
      <w:tr w:rsidR="00043406" w:rsidRPr="00EB3C84" w14:paraId="5566684A" w14:textId="77777777" w:rsidTr="00FC6AF8">
        <w:trPr>
          <w:cnfStyle w:val="000000100000" w:firstRow="0" w:lastRow="0" w:firstColumn="0" w:lastColumn="0" w:oddVBand="0" w:evenVBand="0" w:oddHBand="1" w:evenHBand="0" w:firstRowFirstColumn="0" w:firstRowLastColumn="0" w:lastRowFirstColumn="0" w:lastRowLastColumn="0"/>
          <w:trHeight w:val="382"/>
        </w:trPr>
        <w:tc>
          <w:tcPr>
            <w:cnfStyle w:val="001000000000" w:firstRow="0" w:lastRow="0" w:firstColumn="1" w:lastColumn="0" w:oddVBand="0" w:evenVBand="0" w:oddHBand="0" w:evenHBand="0" w:firstRowFirstColumn="0" w:firstRowLastColumn="0" w:lastRowFirstColumn="0" w:lastRowLastColumn="0"/>
            <w:tcW w:w="1276" w:type="dxa"/>
            <w:shd w:val="clear" w:color="auto" w:fill="808080" w:themeFill="background1" w:themeFillShade="80"/>
          </w:tcPr>
          <w:p w14:paraId="07163E99" w14:textId="77777777" w:rsidR="00043406" w:rsidRPr="00087A0E" w:rsidRDefault="00043406" w:rsidP="004E7F99">
            <w:pPr>
              <w:rPr>
                <w:rFonts w:ascii="Calibri" w:eastAsia="Times New Roman" w:hAnsi="Calibri" w:cs="Calibri"/>
                <w:b w:val="0"/>
                <w:bCs w:val="0"/>
                <w:color w:val="auto"/>
                <w:sz w:val="21"/>
                <w:szCs w:val="21"/>
                <w:lang w:eastAsia="fr-FR"/>
              </w:rPr>
            </w:pPr>
          </w:p>
        </w:tc>
        <w:tc>
          <w:tcPr>
            <w:tcW w:w="1985" w:type="dxa"/>
            <w:shd w:val="clear" w:color="auto" w:fill="808080" w:themeFill="background1" w:themeFillShade="80"/>
          </w:tcPr>
          <w:p w14:paraId="7B6C2794" w14:textId="77777777" w:rsidR="00043406" w:rsidRPr="00087A0E" w:rsidRDefault="00043406" w:rsidP="004E378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auto"/>
                <w:sz w:val="21"/>
                <w:szCs w:val="21"/>
                <w:lang w:eastAsia="fr-FR"/>
              </w:rPr>
            </w:pPr>
          </w:p>
        </w:tc>
        <w:tc>
          <w:tcPr>
            <w:tcW w:w="5953" w:type="dxa"/>
            <w:gridSpan w:val="3"/>
            <w:shd w:val="clear" w:color="auto" w:fill="FFBCC7"/>
          </w:tcPr>
          <w:p w14:paraId="3A43C842" w14:textId="3D425ADC" w:rsidR="00043406" w:rsidRPr="00087A0E" w:rsidRDefault="00043406" w:rsidP="004E378B">
            <w:pPr>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sz w:val="21"/>
                <w:szCs w:val="21"/>
                <w:highlight w:val="cyan"/>
                <w:lang w:eastAsia="fr-FR"/>
              </w:rPr>
            </w:pPr>
            <w:r w:rsidRPr="00087A0E">
              <w:rPr>
                <w:rFonts w:ascii="Calibri Light" w:eastAsia="Times New Roman" w:hAnsi="Calibri Light" w:cs="Calibri Light"/>
                <w:b/>
                <w:bCs/>
                <w:color w:val="auto"/>
                <w:sz w:val="21"/>
                <w:szCs w:val="21"/>
                <w:lang w:eastAsia="fr-FR"/>
              </w:rPr>
              <w:t xml:space="preserve">Attention : </w:t>
            </w:r>
            <w:r w:rsidR="006F0254" w:rsidRPr="00087A0E">
              <w:rPr>
                <w:rFonts w:ascii="Calibri Light" w:eastAsia="Times New Roman" w:hAnsi="Calibri Light" w:cs="Calibri Light"/>
                <w:b/>
                <w:bCs/>
                <w:color w:val="auto"/>
                <w:sz w:val="21"/>
                <w:szCs w:val="21"/>
                <w:lang w:eastAsia="fr-FR"/>
              </w:rPr>
              <w:t xml:space="preserve">seules 2 bonifications sur 3 peuvent être cumulées. </w:t>
            </w:r>
          </w:p>
        </w:tc>
      </w:tr>
      <w:tr w:rsidR="004E7F99" w:rsidRPr="00EB3C84" w14:paraId="44295429" w14:textId="77777777" w:rsidTr="00FC6AF8">
        <w:trPr>
          <w:trHeight w:val="2801"/>
        </w:trPr>
        <w:tc>
          <w:tcPr>
            <w:cnfStyle w:val="001000000000" w:firstRow="0" w:lastRow="0" w:firstColumn="1" w:lastColumn="0" w:oddVBand="0" w:evenVBand="0" w:oddHBand="0" w:evenHBand="0" w:firstRowFirstColumn="0" w:firstRowLastColumn="0" w:lastRowFirstColumn="0" w:lastRowLastColumn="0"/>
            <w:tcW w:w="1276" w:type="dxa"/>
            <w:shd w:val="clear" w:color="auto" w:fill="FFBCC7"/>
            <w:vAlign w:val="center"/>
          </w:tcPr>
          <w:p w14:paraId="049686CB" w14:textId="7CF56F39" w:rsidR="00FC4667" w:rsidRPr="00087A0E" w:rsidRDefault="00FC4667" w:rsidP="00FC6AF8">
            <w:pPr>
              <w:jc w:val="center"/>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 xml:space="preserve">40% </w:t>
            </w:r>
            <w:r w:rsidR="00E1712E" w:rsidRPr="00087A0E">
              <w:rPr>
                <w:rFonts w:ascii="Calibri Light" w:eastAsia="Times New Roman" w:hAnsi="Calibri Light" w:cs="Calibri Light"/>
                <w:color w:val="auto"/>
                <w:sz w:val="21"/>
                <w:szCs w:val="21"/>
                <w:u w:val="single"/>
                <w:lang w:eastAsia="fr-FR"/>
              </w:rPr>
              <w:t>avec</w:t>
            </w:r>
            <w:r w:rsidR="00E1712E" w:rsidRPr="00087A0E">
              <w:rPr>
                <w:rFonts w:ascii="Calibri Light" w:eastAsia="Times New Roman" w:hAnsi="Calibri Light" w:cs="Calibri Light"/>
                <w:color w:val="auto"/>
                <w:sz w:val="21"/>
                <w:szCs w:val="21"/>
                <w:lang w:eastAsia="fr-FR"/>
              </w:rPr>
              <w:t xml:space="preserve"> possibilité de bonification</w:t>
            </w:r>
          </w:p>
        </w:tc>
        <w:tc>
          <w:tcPr>
            <w:tcW w:w="1985" w:type="dxa"/>
            <w:shd w:val="clear" w:color="auto" w:fill="FFBCC7"/>
            <w:vAlign w:val="center"/>
          </w:tcPr>
          <w:p w14:paraId="1DBDC129" w14:textId="1DE401F5" w:rsidR="00FC4667" w:rsidRPr="00087A0E" w:rsidRDefault="00FC4667" w:rsidP="00FC6AF8">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 xml:space="preserve">Tous types d’investissement </w:t>
            </w:r>
            <w:r w:rsidR="0012622A" w:rsidRPr="00087A0E">
              <w:rPr>
                <w:rFonts w:ascii="Calibri Light" w:eastAsia="Times New Roman" w:hAnsi="Calibri Light" w:cs="Calibri Light"/>
                <w:color w:val="auto"/>
                <w:sz w:val="21"/>
                <w:szCs w:val="21"/>
                <w:lang w:eastAsia="fr-FR"/>
              </w:rPr>
              <w:t>excepté</w:t>
            </w:r>
            <w:r w:rsidRPr="00087A0E">
              <w:rPr>
                <w:rFonts w:ascii="Calibri Light" w:eastAsia="Times New Roman" w:hAnsi="Calibri Light" w:cs="Calibri Light"/>
                <w:color w:val="auto"/>
                <w:sz w:val="21"/>
                <w:szCs w:val="21"/>
                <w:lang w:eastAsia="fr-FR"/>
              </w:rPr>
              <w:t xml:space="preserve"> </w:t>
            </w:r>
            <w:r w:rsidR="0012622A" w:rsidRPr="00087A0E">
              <w:rPr>
                <w:rFonts w:ascii="Calibri Light" w:eastAsia="Times New Roman" w:hAnsi="Calibri Light" w:cs="Calibri Light"/>
                <w:color w:val="auto"/>
                <w:sz w:val="21"/>
                <w:szCs w:val="21"/>
                <w:lang w:eastAsia="fr-FR"/>
              </w:rPr>
              <w:t xml:space="preserve">ceux </w:t>
            </w:r>
            <w:r w:rsidRPr="00087A0E">
              <w:rPr>
                <w:rFonts w:ascii="Calibri Light" w:eastAsia="Times New Roman" w:hAnsi="Calibri Light" w:cs="Calibri Light"/>
                <w:color w:val="auto"/>
                <w:sz w:val="21"/>
                <w:szCs w:val="21"/>
                <w:lang w:eastAsia="fr-FR"/>
              </w:rPr>
              <w:t>relatifs à la construction / extension, modernisation de serres maraichères et/ou horticoles et vergers</w:t>
            </w:r>
            <w:r w:rsidR="0012622A" w:rsidRPr="00087A0E">
              <w:rPr>
                <w:rFonts w:ascii="Calibri Light" w:eastAsia="Times New Roman" w:hAnsi="Calibri Light" w:cs="Calibri Light"/>
                <w:color w:val="auto"/>
                <w:sz w:val="21"/>
                <w:szCs w:val="21"/>
                <w:lang w:eastAsia="fr-FR"/>
              </w:rPr>
              <w:t xml:space="preserve"> (voir ci-dessous)</w:t>
            </w:r>
          </w:p>
        </w:tc>
        <w:tc>
          <w:tcPr>
            <w:tcW w:w="2126" w:type="dxa"/>
            <w:vMerge w:val="restart"/>
            <w:shd w:val="clear" w:color="auto" w:fill="FFBCC7"/>
            <w:vAlign w:val="center"/>
          </w:tcPr>
          <w:p w14:paraId="0A86E2B2" w14:textId="4F2BE0A8" w:rsidR="00FC4667" w:rsidRPr="00087A0E" w:rsidRDefault="00FC4667" w:rsidP="008F6F6D">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1"/>
                <w:szCs w:val="21"/>
                <w:lang w:eastAsia="fr-FR"/>
              </w:rPr>
            </w:pPr>
            <w:r w:rsidRPr="00087A0E">
              <w:rPr>
                <w:rFonts w:ascii="Calibri Light" w:eastAsia="Times New Roman" w:hAnsi="Calibri Light" w:cs="Calibri Light"/>
                <w:b/>
                <w:bCs/>
                <w:color w:val="auto"/>
                <w:sz w:val="21"/>
                <w:szCs w:val="21"/>
                <w:lang w:eastAsia="fr-FR"/>
              </w:rPr>
              <w:t>+ 10 % si :</w:t>
            </w:r>
          </w:p>
          <w:p w14:paraId="73B37514" w14:textId="77777777" w:rsidR="00FC4667" w:rsidRPr="00087A0E" w:rsidRDefault="00FC4667" w:rsidP="008F6F6D">
            <w:pPr>
              <w:pStyle w:val="Paragraphedeliste"/>
              <w:numPr>
                <w:ilvl w:val="0"/>
                <w:numId w:val="15"/>
              </w:num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JA personne physique ;</w:t>
            </w:r>
          </w:p>
          <w:p w14:paraId="469F817B" w14:textId="77777777" w:rsidR="00FC4667" w:rsidRPr="00087A0E" w:rsidRDefault="00FC4667" w:rsidP="008F6F6D">
            <w:pPr>
              <w:pStyle w:val="Paragraphedeliste"/>
              <w:numPr>
                <w:ilvl w:val="0"/>
                <w:numId w:val="15"/>
              </w:num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NI personne physique ;</w:t>
            </w:r>
          </w:p>
          <w:p w14:paraId="70371BA1" w14:textId="61565FE6" w:rsidR="00FC4667" w:rsidRPr="00087A0E" w:rsidRDefault="00FC4667" w:rsidP="008F6F6D">
            <w:pPr>
              <w:pStyle w:val="Paragraphedeliste"/>
              <w:numPr>
                <w:ilvl w:val="0"/>
                <w:numId w:val="15"/>
              </w:num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Personne morale sous forme sociétaire</w:t>
            </w:r>
            <w:r w:rsidRPr="00087A0E">
              <w:rPr>
                <w:rStyle w:val="Appelnotedebasdep"/>
                <w:rFonts w:ascii="Calibri Light" w:eastAsia="Times New Roman" w:hAnsi="Calibri Light" w:cs="Calibri Light"/>
                <w:color w:val="auto"/>
                <w:sz w:val="21"/>
                <w:szCs w:val="21"/>
                <w:lang w:eastAsia="fr-FR"/>
              </w:rPr>
              <w:footnoteReference w:id="16"/>
            </w:r>
            <w:r w:rsidRPr="00087A0E">
              <w:rPr>
                <w:rFonts w:ascii="Calibri Light" w:eastAsia="Times New Roman" w:hAnsi="Calibri Light" w:cs="Calibri Light"/>
                <w:color w:val="auto"/>
                <w:sz w:val="21"/>
                <w:szCs w:val="21"/>
                <w:lang w:eastAsia="fr-FR"/>
              </w:rPr>
              <w:t> </w:t>
            </w:r>
            <w:r w:rsidR="002C3E22" w:rsidRPr="00087A0E">
              <w:rPr>
                <w:rFonts w:ascii="Calibri Light" w:eastAsia="Times New Roman" w:hAnsi="Calibri Light" w:cs="Calibri Light"/>
                <w:color w:val="auto"/>
                <w:sz w:val="21"/>
                <w:szCs w:val="21"/>
                <w:lang w:eastAsia="fr-FR"/>
              </w:rPr>
              <w:t>avec JA</w:t>
            </w:r>
            <w:r w:rsidRPr="00087A0E">
              <w:rPr>
                <w:rFonts w:ascii="Calibri Light" w:eastAsia="Times New Roman" w:hAnsi="Calibri Light" w:cs="Calibri Light"/>
                <w:color w:val="auto"/>
                <w:sz w:val="21"/>
                <w:szCs w:val="21"/>
                <w:lang w:eastAsia="fr-FR"/>
              </w:rPr>
              <w:t xml:space="preserve"> /NI détenant ≥ 20% de parts sociales</w:t>
            </w:r>
          </w:p>
          <w:p w14:paraId="0D2BE86D" w14:textId="77777777" w:rsidR="00FC4667" w:rsidRPr="00087A0E" w:rsidRDefault="00FC4667" w:rsidP="008F6F6D">
            <w:pPr>
              <w:pStyle w:val="Paragraphedeliste"/>
              <w:numPr>
                <w:ilvl w:val="0"/>
                <w:numId w:val="15"/>
              </w:num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Structure collective ayant adhérents JA/NI ≥ 20% du nombre total d’adhérents</w:t>
            </w:r>
          </w:p>
        </w:tc>
        <w:tc>
          <w:tcPr>
            <w:tcW w:w="1559" w:type="dxa"/>
            <w:vMerge w:val="restart"/>
            <w:shd w:val="clear" w:color="auto" w:fill="FFBCC7"/>
            <w:vAlign w:val="center"/>
          </w:tcPr>
          <w:p w14:paraId="78EA3AD0" w14:textId="49A9F6B6" w:rsidR="00FC4667" w:rsidRPr="00087A0E" w:rsidRDefault="00FC4667" w:rsidP="008F6F6D">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1"/>
                <w:szCs w:val="21"/>
                <w:lang w:eastAsia="fr-FR"/>
              </w:rPr>
            </w:pPr>
            <w:r w:rsidRPr="00087A0E">
              <w:rPr>
                <w:rFonts w:ascii="Calibri Light" w:eastAsia="Times New Roman" w:hAnsi="Calibri Light" w:cs="Calibri Light"/>
                <w:b/>
                <w:bCs/>
                <w:color w:val="auto"/>
                <w:sz w:val="21"/>
                <w:szCs w:val="21"/>
                <w:lang w:eastAsia="fr-FR"/>
              </w:rPr>
              <w:t>+ 10 % Zone Montagne</w:t>
            </w:r>
          </w:p>
          <w:p w14:paraId="4CDF2CAE" w14:textId="77777777" w:rsidR="00FC4667" w:rsidRPr="00087A0E" w:rsidRDefault="00FC4667" w:rsidP="008F6F6D">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t>Le demandeur bénéficie de la majoration si le siège de son exploitation (SIRET) est situé en zone agricole défavorisée de montagne</w:t>
            </w:r>
          </w:p>
        </w:tc>
        <w:tc>
          <w:tcPr>
            <w:tcW w:w="2268" w:type="dxa"/>
            <w:vMerge w:val="restart"/>
            <w:vAlign w:val="center"/>
          </w:tcPr>
          <w:p w14:paraId="28C1F770" w14:textId="77777777" w:rsidR="00FC4667" w:rsidRPr="00087A0E" w:rsidRDefault="00FC4667" w:rsidP="008F6F6D">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1"/>
                <w:szCs w:val="21"/>
                <w:lang w:eastAsia="fr-FR"/>
              </w:rPr>
            </w:pPr>
            <w:r w:rsidRPr="00087A0E">
              <w:rPr>
                <w:rFonts w:ascii="Calibri Light" w:eastAsia="Times New Roman" w:hAnsi="Calibri Light" w:cs="Calibri Light"/>
                <w:b/>
                <w:bCs/>
                <w:color w:val="auto"/>
                <w:sz w:val="21"/>
                <w:szCs w:val="21"/>
                <w:lang w:eastAsia="fr-FR"/>
              </w:rPr>
              <w:t>+ 10 % AB (agriculture biologique)</w:t>
            </w:r>
          </w:p>
          <w:p w14:paraId="343E5091" w14:textId="77777777" w:rsidR="00FC4667" w:rsidRPr="00087A0E" w:rsidRDefault="00FC4667" w:rsidP="008F6F6D">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p>
          <w:p w14:paraId="6440369C" w14:textId="1448D72F" w:rsidR="00920A75" w:rsidRPr="00087A0E" w:rsidRDefault="00FC4667" w:rsidP="008F6F6D">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r w:rsidRPr="00B67EF8">
              <w:rPr>
                <w:rFonts w:ascii="Calibri Light" w:eastAsia="Times New Roman" w:hAnsi="Calibri Light" w:cs="Calibri Light"/>
                <w:color w:val="auto"/>
                <w:sz w:val="21"/>
                <w:szCs w:val="21"/>
                <w:lang w:eastAsia="fr-FR"/>
              </w:rPr>
              <w:t>Le demandeur bénéficie de la majoration dès le début de l’engagement dans la démarche (certificat engagement bio)</w:t>
            </w:r>
          </w:p>
          <w:p w14:paraId="306490FD" w14:textId="4973E7B6" w:rsidR="00B67EF8" w:rsidRDefault="00B67EF8" w:rsidP="008F6F6D">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r>
              <w:rPr>
                <w:rFonts w:ascii="Calibri Light" w:eastAsia="Times New Roman" w:hAnsi="Calibri Light" w:cs="Calibri Light"/>
                <w:color w:val="auto"/>
                <w:sz w:val="21"/>
                <w:szCs w:val="21"/>
                <w:lang w:eastAsia="fr-FR"/>
              </w:rPr>
              <w:t xml:space="preserve">Bonification </w:t>
            </w:r>
            <w:r w:rsidRPr="00B67EF8">
              <w:rPr>
                <w:rFonts w:ascii="Calibri Light" w:eastAsia="Times New Roman" w:hAnsi="Calibri Light" w:cs="Calibri Light"/>
                <w:color w:val="auto"/>
                <w:sz w:val="21"/>
                <w:szCs w:val="21"/>
                <w:lang w:eastAsia="fr-FR"/>
              </w:rPr>
              <w:t xml:space="preserve">accordée dès lors que l’investissement concerne </w:t>
            </w:r>
            <w:r w:rsidRPr="00B67EF8">
              <w:rPr>
                <w:rFonts w:ascii="Calibri Light" w:eastAsia="Times New Roman" w:hAnsi="Calibri Light" w:cs="Calibri Light"/>
                <w:color w:val="auto"/>
                <w:sz w:val="21"/>
                <w:szCs w:val="21"/>
                <w:u w:val="single"/>
                <w:lang w:eastAsia="fr-FR"/>
              </w:rPr>
              <w:t>au moins un des ateliers</w:t>
            </w:r>
            <w:r w:rsidRPr="00B67EF8">
              <w:rPr>
                <w:rFonts w:ascii="Calibri Light" w:eastAsia="Times New Roman" w:hAnsi="Calibri Light" w:cs="Calibri Light"/>
                <w:color w:val="auto"/>
                <w:sz w:val="21"/>
                <w:szCs w:val="21"/>
                <w:lang w:eastAsia="fr-FR"/>
              </w:rPr>
              <w:t xml:space="preserve"> de production certifié en bio.</w:t>
            </w:r>
          </w:p>
          <w:p w14:paraId="4AFC17C9" w14:textId="7A3723C7" w:rsidR="00FC4667" w:rsidRPr="00087A0E" w:rsidRDefault="00FC4667" w:rsidP="008F6F6D">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1"/>
                <w:szCs w:val="21"/>
                <w:lang w:eastAsia="fr-FR"/>
              </w:rPr>
            </w:pPr>
            <w:r w:rsidRPr="00087A0E">
              <w:rPr>
                <w:rFonts w:ascii="Calibri Light" w:eastAsia="Times New Roman" w:hAnsi="Calibri Light" w:cs="Calibri Light"/>
                <w:color w:val="auto"/>
                <w:sz w:val="21"/>
                <w:szCs w:val="21"/>
                <w:lang w:eastAsia="fr-FR"/>
              </w:rPr>
              <w:br/>
              <w:t xml:space="preserve">Dans le cas d'une structure collective, cette bonification s'applique si tous </w:t>
            </w:r>
            <w:r w:rsidRPr="00087A0E">
              <w:rPr>
                <w:rFonts w:ascii="Calibri Light" w:eastAsia="Times New Roman" w:hAnsi="Calibri Light" w:cs="Calibri Light"/>
                <w:color w:val="auto"/>
                <w:sz w:val="21"/>
                <w:szCs w:val="21"/>
                <w:lang w:eastAsia="fr-FR"/>
              </w:rPr>
              <w:lastRenderedPageBreak/>
              <w:t xml:space="preserve">(100%) </w:t>
            </w:r>
            <w:r w:rsidR="002C3E22" w:rsidRPr="00087A0E">
              <w:rPr>
                <w:rFonts w:ascii="Calibri Light" w:eastAsia="Times New Roman" w:hAnsi="Calibri Light" w:cs="Calibri Light"/>
                <w:color w:val="auto"/>
                <w:sz w:val="21"/>
                <w:szCs w:val="21"/>
                <w:lang w:eastAsia="fr-FR"/>
              </w:rPr>
              <w:t>ses adhérents</w:t>
            </w:r>
            <w:r w:rsidRPr="00087A0E">
              <w:rPr>
                <w:rFonts w:ascii="Calibri Light" w:eastAsia="Times New Roman" w:hAnsi="Calibri Light" w:cs="Calibri Light"/>
                <w:color w:val="auto"/>
                <w:sz w:val="21"/>
                <w:szCs w:val="21"/>
                <w:lang w:eastAsia="fr-FR"/>
              </w:rPr>
              <w:t xml:space="preserve"> sont en agriculture biologique</w:t>
            </w:r>
          </w:p>
        </w:tc>
      </w:tr>
      <w:tr w:rsidR="008B1A39" w:rsidRPr="00EB3C84" w14:paraId="0BFC8C62" w14:textId="77777777" w:rsidTr="00FC6AF8">
        <w:trPr>
          <w:cnfStyle w:val="000000100000" w:firstRow="0" w:lastRow="0" w:firstColumn="0" w:lastColumn="0" w:oddVBand="0" w:evenVBand="0" w:oddHBand="1" w:evenHBand="0" w:firstRowFirstColumn="0" w:firstRowLastColumn="0" w:lastRowFirstColumn="0" w:lastRowLastColumn="0"/>
          <w:trHeight w:val="2801"/>
        </w:trPr>
        <w:tc>
          <w:tcPr>
            <w:cnfStyle w:val="001000000000" w:firstRow="0" w:lastRow="0" w:firstColumn="1" w:lastColumn="0" w:oddVBand="0" w:evenVBand="0" w:oddHBand="0" w:evenHBand="0" w:firstRowFirstColumn="0" w:firstRowLastColumn="0" w:lastRowFirstColumn="0" w:lastRowLastColumn="0"/>
            <w:tcW w:w="1276" w:type="dxa"/>
            <w:shd w:val="clear" w:color="auto" w:fill="FFBCC7"/>
            <w:vAlign w:val="center"/>
          </w:tcPr>
          <w:p w14:paraId="008E7015" w14:textId="028869D2" w:rsidR="00FC4667" w:rsidRPr="00087A0E" w:rsidRDefault="00FC4667" w:rsidP="00FC6AF8">
            <w:pPr>
              <w:jc w:val="center"/>
              <w:rPr>
                <w:rFonts w:ascii="Calibri Light" w:eastAsia="Times New Roman" w:hAnsi="Calibri Light" w:cs="Calibri Light"/>
                <w:color w:val="000000"/>
                <w:sz w:val="21"/>
                <w:szCs w:val="21"/>
                <w:lang w:eastAsia="fr-FR"/>
              </w:rPr>
            </w:pPr>
            <w:r w:rsidRPr="00087A0E">
              <w:rPr>
                <w:rFonts w:ascii="Calibri Light" w:eastAsia="Times New Roman" w:hAnsi="Calibri Light" w:cs="Calibri Light"/>
                <w:color w:val="000000"/>
                <w:sz w:val="21"/>
                <w:szCs w:val="21"/>
                <w:lang w:eastAsia="fr-FR"/>
              </w:rPr>
              <w:t xml:space="preserve">20% </w:t>
            </w:r>
            <w:r w:rsidRPr="00087A0E">
              <w:rPr>
                <w:rFonts w:ascii="Calibri Light" w:eastAsia="Times New Roman" w:hAnsi="Calibri Light" w:cs="Calibri Light"/>
                <w:color w:val="000000"/>
                <w:sz w:val="21"/>
                <w:szCs w:val="21"/>
                <w:u w:val="single"/>
                <w:lang w:eastAsia="fr-FR"/>
              </w:rPr>
              <w:t>avec</w:t>
            </w:r>
            <w:r w:rsidRPr="00087A0E">
              <w:rPr>
                <w:rFonts w:ascii="Calibri Light" w:eastAsia="Times New Roman" w:hAnsi="Calibri Light" w:cs="Calibri Light"/>
                <w:color w:val="000000"/>
                <w:sz w:val="21"/>
                <w:szCs w:val="21"/>
                <w:lang w:eastAsia="fr-FR"/>
              </w:rPr>
              <w:t xml:space="preserve"> possibilité de bonification</w:t>
            </w:r>
          </w:p>
        </w:tc>
        <w:tc>
          <w:tcPr>
            <w:tcW w:w="1985" w:type="dxa"/>
            <w:shd w:val="clear" w:color="auto" w:fill="FFBCC7"/>
            <w:vAlign w:val="center"/>
          </w:tcPr>
          <w:p w14:paraId="736E782B" w14:textId="186A7D22" w:rsidR="00FC4667" w:rsidRPr="00087A0E" w:rsidRDefault="00FC4667" w:rsidP="00FC6AF8">
            <w:pPr>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00B050"/>
                <w:sz w:val="21"/>
                <w:szCs w:val="21"/>
                <w:lang w:eastAsia="fr-FR"/>
              </w:rPr>
            </w:pPr>
            <w:r w:rsidRPr="00087A0E">
              <w:rPr>
                <w:rFonts w:ascii="Calibri Light" w:eastAsia="Times New Roman" w:hAnsi="Calibri Light" w:cs="Calibri Light"/>
                <w:color w:val="000000"/>
                <w:sz w:val="21"/>
                <w:szCs w:val="21"/>
                <w:lang w:eastAsia="fr-FR"/>
              </w:rPr>
              <w:t>Construction, extension, modernisation de serres maraichères et/ou horticoles</w:t>
            </w:r>
            <w:r w:rsidR="006C4E8C" w:rsidRPr="00087A0E">
              <w:rPr>
                <w:rStyle w:val="Appelnotedebasdep"/>
                <w:rFonts w:ascii="Calibri Light" w:eastAsia="Times New Roman" w:hAnsi="Calibri Light" w:cs="Calibri Light"/>
                <w:color w:val="000000"/>
                <w:sz w:val="21"/>
                <w:szCs w:val="21"/>
                <w:lang w:eastAsia="fr-FR"/>
              </w:rPr>
              <w:footnoteReference w:id="17"/>
            </w:r>
          </w:p>
        </w:tc>
        <w:tc>
          <w:tcPr>
            <w:tcW w:w="2126" w:type="dxa"/>
            <w:vMerge/>
            <w:vAlign w:val="center"/>
          </w:tcPr>
          <w:p w14:paraId="7004FFB5" w14:textId="77777777" w:rsidR="00FC4667" w:rsidRPr="00087A0E" w:rsidRDefault="00FC4667" w:rsidP="00FC6AF8">
            <w:pPr>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00B050"/>
                <w:sz w:val="21"/>
                <w:szCs w:val="21"/>
                <w:lang w:eastAsia="fr-FR"/>
              </w:rPr>
            </w:pPr>
          </w:p>
        </w:tc>
        <w:tc>
          <w:tcPr>
            <w:tcW w:w="1559" w:type="dxa"/>
            <w:vMerge/>
            <w:vAlign w:val="center"/>
          </w:tcPr>
          <w:p w14:paraId="0AD2B253" w14:textId="77777777" w:rsidR="00FC4667" w:rsidRPr="00087A0E" w:rsidRDefault="00FC4667" w:rsidP="00FC6AF8">
            <w:pPr>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00B050"/>
                <w:sz w:val="21"/>
                <w:szCs w:val="21"/>
                <w:lang w:eastAsia="fr-FR"/>
              </w:rPr>
            </w:pPr>
          </w:p>
        </w:tc>
        <w:tc>
          <w:tcPr>
            <w:tcW w:w="2268" w:type="dxa"/>
            <w:vMerge/>
            <w:vAlign w:val="center"/>
          </w:tcPr>
          <w:p w14:paraId="500FDF76" w14:textId="77777777" w:rsidR="00FC4667" w:rsidRPr="00087A0E" w:rsidRDefault="00FC4667" w:rsidP="00FC6AF8">
            <w:pPr>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00B050"/>
                <w:sz w:val="21"/>
                <w:szCs w:val="21"/>
                <w:lang w:eastAsia="fr-FR"/>
              </w:rPr>
            </w:pPr>
          </w:p>
        </w:tc>
      </w:tr>
      <w:tr w:rsidR="004E7F99" w:rsidRPr="00EB3C84" w14:paraId="345C1EB8" w14:textId="77777777" w:rsidTr="00FC6AF8">
        <w:trPr>
          <w:trHeight w:val="756"/>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vAlign w:val="center"/>
          </w:tcPr>
          <w:p w14:paraId="72A24F42" w14:textId="77777777" w:rsidR="00FC4667" w:rsidRPr="00087A0E" w:rsidRDefault="00FC4667" w:rsidP="00FC6AF8">
            <w:pPr>
              <w:jc w:val="center"/>
              <w:rPr>
                <w:rFonts w:ascii="Calibri Light" w:eastAsia="Times New Roman" w:hAnsi="Calibri Light" w:cs="Calibri Light"/>
                <w:color w:val="000000"/>
                <w:sz w:val="21"/>
                <w:szCs w:val="21"/>
                <w:lang w:eastAsia="fr-FR"/>
              </w:rPr>
            </w:pPr>
            <w:r w:rsidRPr="00087A0E">
              <w:rPr>
                <w:rFonts w:ascii="Calibri Light" w:eastAsia="Times New Roman" w:hAnsi="Calibri Light" w:cs="Calibri Light"/>
                <w:color w:val="000000"/>
                <w:sz w:val="21"/>
                <w:szCs w:val="21"/>
                <w:lang w:eastAsia="fr-FR"/>
              </w:rPr>
              <w:t xml:space="preserve">20% </w:t>
            </w:r>
            <w:r w:rsidRPr="00087A0E">
              <w:rPr>
                <w:rFonts w:ascii="Calibri Light" w:eastAsia="Times New Roman" w:hAnsi="Calibri Light" w:cs="Calibri Light"/>
                <w:color w:val="000000"/>
                <w:sz w:val="21"/>
                <w:szCs w:val="21"/>
                <w:u w:val="single"/>
                <w:lang w:eastAsia="fr-FR"/>
              </w:rPr>
              <w:t>sans</w:t>
            </w:r>
            <w:r w:rsidRPr="00087A0E">
              <w:rPr>
                <w:rFonts w:ascii="Calibri Light" w:eastAsia="Times New Roman" w:hAnsi="Calibri Light" w:cs="Calibri Light"/>
                <w:color w:val="000000"/>
                <w:sz w:val="21"/>
                <w:szCs w:val="21"/>
                <w:lang w:eastAsia="fr-FR"/>
              </w:rPr>
              <w:t xml:space="preserve"> possibilité de bonification</w:t>
            </w:r>
          </w:p>
        </w:tc>
        <w:tc>
          <w:tcPr>
            <w:tcW w:w="1985" w:type="dxa"/>
            <w:shd w:val="clear" w:color="auto" w:fill="FFFFFF" w:themeFill="background1"/>
            <w:vAlign w:val="center"/>
          </w:tcPr>
          <w:p w14:paraId="57C79801" w14:textId="484F5319" w:rsidR="00FC4667" w:rsidRPr="00087A0E" w:rsidRDefault="00FC4667" w:rsidP="00FC6AF8">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1"/>
                <w:szCs w:val="21"/>
                <w:lang w:eastAsia="fr-FR"/>
              </w:rPr>
            </w:pPr>
            <w:r w:rsidRPr="00087A0E">
              <w:rPr>
                <w:rFonts w:ascii="Calibri Light" w:eastAsia="Times New Roman" w:hAnsi="Calibri Light" w:cs="Calibri Light"/>
                <w:color w:val="000000"/>
                <w:sz w:val="21"/>
                <w:szCs w:val="21"/>
                <w:lang w:eastAsia="fr-FR"/>
              </w:rPr>
              <w:t>Rénovations des vergers</w:t>
            </w:r>
            <w:r w:rsidRPr="00087A0E">
              <w:rPr>
                <w:rStyle w:val="Appelnotedebasdep"/>
                <w:rFonts w:ascii="Calibri Light" w:eastAsia="Times New Roman" w:hAnsi="Calibri Light" w:cs="Calibri Light"/>
                <w:color w:val="000000"/>
                <w:sz w:val="21"/>
                <w:szCs w:val="21"/>
                <w:lang w:eastAsia="fr-FR"/>
              </w:rPr>
              <w:footnoteReference w:id="18"/>
            </w:r>
          </w:p>
        </w:tc>
        <w:tc>
          <w:tcPr>
            <w:tcW w:w="2126" w:type="dxa"/>
            <w:shd w:val="clear" w:color="auto" w:fill="808080" w:themeFill="background1" w:themeFillShade="80"/>
            <w:vAlign w:val="center"/>
          </w:tcPr>
          <w:p w14:paraId="1F1F301D" w14:textId="77777777" w:rsidR="00FC4667" w:rsidRPr="00087A0E" w:rsidRDefault="00FC4667" w:rsidP="00FC6AF8">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808080" w:themeColor="background1" w:themeShade="80"/>
                <w:sz w:val="21"/>
                <w:szCs w:val="21"/>
                <w:lang w:eastAsia="fr-FR"/>
              </w:rPr>
            </w:pPr>
          </w:p>
        </w:tc>
        <w:tc>
          <w:tcPr>
            <w:tcW w:w="1559" w:type="dxa"/>
            <w:shd w:val="clear" w:color="auto" w:fill="808080" w:themeFill="background1" w:themeFillShade="80"/>
            <w:vAlign w:val="center"/>
          </w:tcPr>
          <w:p w14:paraId="0A858289" w14:textId="77777777" w:rsidR="00FC4667" w:rsidRPr="00087A0E" w:rsidRDefault="00FC4667" w:rsidP="00FC6AF8">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808080" w:themeColor="background1" w:themeShade="80"/>
                <w:sz w:val="21"/>
                <w:szCs w:val="21"/>
                <w:lang w:eastAsia="fr-FR"/>
              </w:rPr>
            </w:pPr>
          </w:p>
        </w:tc>
        <w:tc>
          <w:tcPr>
            <w:tcW w:w="2268" w:type="dxa"/>
            <w:shd w:val="clear" w:color="auto" w:fill="808080" w:themeFill="background1" w:themeFillShade="80"/>
            <w:vAlign w:val="center"/>
          </w:tcPr>
          <w:p w14:paraId="3EED6583" w14:textId="77777777" w:rsidR="00FC4667" w:rsidRPr="00087A0E" w:rsidRDefault="00FC4667" w:rsidP="00FC6AF8">
            <w:pPr>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808080" w:themeColor="background1" w:themeShade="80"/>
                <w:sz w:val="21"/>
                <w:szCs w:val="21"/>
                <w:lang w:eastAsia="fr-FR"/>
              </w:rPr>
            </w:pPr>
          </w:p>
        </w:tc>
      </w:tr>
    </w:tbl>
    <w:p w14:paraId="427D0002" w14:textId="4E1F58DE" w:rsidR="001717EB" w:rsidRDefault="001717EB">
      <w:pPr>
        <w:rPr>
          <w:rFonts w:asciiTheme="majorHAnsi" w:eastAsiaTheme="majorEastAsia" w:hAnsiTheme="majorHAnsi" w:cstheme="majorHAnsi"/>
          <w:b/>
          <w:bCs/>
          <w:color w:val="7A0012"/>
          <w:sz w:val="32"/>
          <w:szCs w:val="32"/>
        </w:rPr>
      </w:pPr>
      <w:bookmarkStart w:id="36" w:name="_Toc156928107"/>
    </w:p>
    <w:p w14:paraId="76BCF33F" w14:textId="1E266853" w:rsidR="00FC4667" w:rsidRPr="00FA3E17" w:rsidRDefault="00FC4667" w:rsidP="00FC4667">
      <w:pPr>
        <w:pStyle w:val="Titre1"/>
        <w:rPr>
          <w:rFonts w:cstheme="majorHAnsi"/>
          <w:b/>
          <w:bCs/>
          <w:color w:val="7A0012"/>
        </w:rPr>
      </w:pPr>
      <w:bookmarkStart w:id="37" w:name="_Toc209622444"/>
      <w:r w:rsidRPr="00FA3E17">
        <w:rPr>
          <w:rFonts w:cstheme="majorHAnsi"/>
          <w:b/>
          <w:bCs/>
          <w:color w:val="7A0012"/>
        </w:rPr>
        <w:t xml:space="preserve">Obligation de publicité </w:t>
      </w:r>
      <w:r w:rsidRPr="00FA3E17">
        <w:rPr>
          <w:rStyle w:val="Appelnotedebasdep"/>
          <w:rFonts w:cstheme="majorHAnsi"/>
          <w:b/>
          <w:bCs/>
          <w:color w:val="7A0012"/>
        </w:rPr>
        <w:footnoteReference w:id="19"/>
      </w:r>
      <w:bookmarkEnd w:id="36"/>
      <w:bookmarkEnd w:id="37"/>
      <w:r w:rsidRPr="00FA3E17">
        <w:rPr>
          <w:rFonts w:cstheme="majorHAnsi"/>
          <w:b/>
          <w:bCs/>
          <w:color w:val="7A0012"/>
        </w:rPr>
        <w:t xml:space="preserve"> </w:t>
      </w:r>
    </w:p>
    <w:p w14:paraId="49CCB4A4" w14:textId="7C5CCD76" w:rsidR="00FC4667" w:rsidRPr="00FA3E17" w:rsidRDefault="00FC4667" w:rsidP="00FC4667">
      <w:pPr>
        <w:rPr>
          <w:rFonts w:asciiTheme="majorHAnsi" w:hAnsiTheme="majorHAnsi" w:cstheme="majorHAnsi"/>
        </w:rPr>
      </w:pPr>
      <w:r w:rsidRPr="00FA3E17">
        <w:rPr>
          <w:rFonts w:asciiTheme="majorHAnsi" w:hAnsiTheme="majorHAnsi" w:cstheme="majorHAnsi"/>
        </w:rPr>
        <w:t xml:space="preserve">L’obtention d’une aide dans le cadre du PSN oblige à faire connaître cette obtention auprès du public. </w:t>
      </w:r>
    </w:p>
    <w:p w14:paraId="671E24B4" w14:textId="77777777" w:rsidR="004E7F99" w:rsidRDefault="00FC4667" w:rsidP="004E7F99">
      <w:pPr>
        <w:pStyle w:val="Titre2"/>
        <w:rPr>
          <w:rFonts w:cstheme="majorHAnsi"/>
          <w:b/>
          <w:bCs/>
          <w:color w:val="7A0012"/>
        </w:rPr>
      </w:pPr>
      <w:r w:rsidRPr="00FA3E17">
        <w:rPr>
          <w:rFonts w:cstheme="majorHAnsi"/>
          <w:b/>
          <w:bCs/>
          <w:color w:val="7A0012"/>
        </w:rPr>
        <w:t xml:space="preserve">Obligations communes quel que soit le montant : </w:t>
      </w:r>
    </w:p>
    <w:p w14:paraId="66FEEAD5" w14:textId="5B6C5C4F" w:rsidR="00FC4667" w:rsidRPr="004E7F99" w:rsidRDefault="00FC4667" w:rsidP="004E7F99">
      <w:pPr>
        <w:rPr>
          <w:rFonts w:asciiTheme="majorHAnsi" w:hAnsiTheme="majorHAnsi" w:cstheme="majorHAnsi"/>
        </w:rPr>
      </w:pPr>
      <w:r w:rsidRPr="004E7F99">
        <w:rPr>
          <w:rFonts w:asciiTheme="majorHAnsi" w:hAnsiTheme="majorHAnsi" w:cstheme="majorHAnsi"/>
        </w:rPr>
        <w:t xml:space="preserve">Tout bénéficiaire des aides FEADER doit : </w:t>
      </w:r>
    </w:p>
    <w:p w14:paraId="5C83CC9D" w14:textId="77777777" w:rsidR="00FC4667" w:rsidRPr="00FA3E17" w:rsidRDefault="00FC4667" w:rsidP="00CA6ECF">
      <w:pPr>
        <w:pStyle w:val="Paragraphedeliste"/>
        <w:numPr>
          <w:ilvl w:val="0"/>
          <w:numId w:val="9"/>
        </w:numPr>
        <w:spacing w:before="100" w:beforeAutospacing="1" w:after="100" w:afterAutospacing="1" w:line="240" w:lineRule="auto"/>
        <w:jc w:val="both"/>
        <w:rPr>
          <w:rFonts w:asciiTheme="majorHAnsi" w:hAnsiTheme="majorHAnsi" w:cstheme="majorHAnsi"/>
        </w:rPr>
      </w:pPr>
      <w:r w:rsidRPr="00FA3E17">
        <w:rPr>
          <w:rFonts w:asciiTheme="majorHAnsi" w:hAnsiTheme="majorHAnsi" w:cstheme="majorHAnsi"/>
        </w:rPr>
        <w:t>Fournir sur son site internet officiel, si tel site existe, et les sites de médias sociaux officiels du bénéficiaire une description succincte de l’opération </w:t>
      </w:r>
      <w:r w:rsidRPr="00FA3E17">
        <w:rPr>
          <w:rStyle w:val="Appelnotedebasdep"/>
          <w:rFonts w:asciiTheme="majorHAnsi" w:hAnsiTheme="majorHAnsi" w:cstheme="majorHAnsi"/>
        </w:rPr>
        <w:footnoteReference w:id="20"/>
      </w:r>
      <w:r w:rsidRPr="00FA3E17">
        <w:rPr>
          <w:rFonts w:asciiTheme="majorHAnsi" w:hAnsiTheme="majorHAnsi" w:cstheme="majorHAnsi"/>
        </w:rPr>
        <w:t xml:space="preserve">; </w:t>
      </w:r>
    </w:p>
    <w:p w14:paraId="474D77B4" w14:textId="77777777" w:rsidR="00FC4667" w:rsidRPr="00FA3E17" w:rsidRDefault="00FC4667" w:rsidP="00CA6ECF">
      <w:pPr>
        <w:pStyle w:val="Paragraphedeliste"/>
        <w:numPr>
          <w:ilvl w:val="0"/>
          <w:numId w:val="9"/>
        </w:numPr>
        <w:spacing w:before="100" w:beforeAutospacing="1" w:after="100" w:afterAutospacing="1" w:line="240" w:lineRule="auto"/>
        <w:jc w:val="both"/>
        <w:rPr>
          <w:rFonts w:asciiTheme="majorHAnsi" w:hAnsiTheme="majorHAnsi" w:cstheme="majorHAnsi"/>
        </w:rPr>
      </w:pPr>
      <w:r w:rsidRPr="00FA3E17">
        <w:rPr>
          <w:rFonts w:asciiTheme="majorHAnsi" w:hAnsiTheme="majorHAnsi" w:cstheme="majorHAnsi"/>
        </w:rPr>
        <w:t>Apposer de manière visible une mention mettant en avant le soutien octroyé par l’Union sur les documents et le matériel de communication relatifs à la mise en œuvre d’une opération qui sont destinés au public ou aux participants</w:t>
      </w:r>
      <w:r w:rsidRPr="00FA3E17">
        <w:rPr>
          <w:rStyle w:val="Appelnotedebasdep"/>
          <w:rFonts w:asciiTheme="majorHAnsi" w:hAnsiTheme="majorHAnsi" w:cstheme="majorHAnsi"/>
        </w:rPr>
        <w:footnoteReference w:id="21"/>
      </w:r>
      <w:r w:rsidRPr="00FA3E17">
        <w:rPr>
          <w:rFonts w:asciiTheme="majorHAnsi" w:hAnsiTheme="majorHAnsi" w:cstheme="majorHAnsi"/>
        </w:rPr>
        <w:t>.</w:t>
      </w:r>
    </w:p>
    <w:p w14:paraId="01F617F9" w14:textId="77777777" w:rsidR="00FC4667" w:rsidRPr="00FA3E17" w:rsidRDefault="00FC4667" w:rsidP="00FC4667">
      <w:pPr>
        <w:pStyle w:val="Titre2"/>
        <w:rPr>
          <w:rFonts w:cstheme="majorHAnsi"/>
          <w:b/>
          <w:bCs/>
          <w:color w:val="7A0012"/>
        </w:rPr>
      </w:pPr>
      <w:r w:rsidRPr="00FA3E17">
        <w:rPr>
          <w:rFonts w:cstheme="majorHAnsi"/>
          <w:b/>
          <w:bCs/>
          <w:color w:val="7A0012"/>
        </w:rPr>
        <w:t>Opérations d’investissements</w:t>
      </w:r>
      <w:r w:rsidRPr="00FA3E17">
        <w:rPr>
          <w:rStyle w:val="Appelnotedebasdep"/>
          <w:rFonts w:cstheme="majorHAnsi"/>
          <w:b/>
          <w:bCs/>
          <w:color w:val="7A0012"/>
        </w:rPr>
        <w:footnoteReference w:id="22"/>
      </w:r>
      <w:r w:rsidRPr="00FA3E17">
        <w:rPr>
          <w:rFonts w:cstheme="majorHAnsi"/>
          <w:b/>
          <w:bCs/>
          <w:color w:val="7A0012"/>
        </w:rPr>
        <w:t xml:space="preserve"> d’un montant d’aide publique total de plus de 50 000 euros</w:t>
      </w:r>
    </w:p>
    <w:p w14:paraId="59026E4B" w14:textId="77777777" w:rsidR="00FC4667" w:rsidRDefault="00FC4667" w:rsidP="00FC4667">
      <w:pPr>
        <w:jc w:val="both"/>
        <w:rPr>
          <w:rFonts w:asciiTheme="majorHAnsi" w:hAnsiTheme="majorHAnsi" w:cstheme="majorHAnsi"/>
        </w:rPr>
      </w:pPr>
      <w:r w:rsidRPr="00FA3E17">
        <w:rPr>
          <w:rFonts w:asciiTheme="majorHAnsi" w:hAnsiTheme="majorHAnsi" w:cstheme="majorHAnsi"/>
        </w:rPr>
        <w:t xml:space="preserve">Les bénéficiaires doivent mettre en place une </w:t>
      </w:r>
      <w:r w:rsidRPr="000E4A45">
        <w:rPr>
          <w:rFonts w:asciiTheme="majorHAnsi" w:hAnsiTheme="majorHAnsi" w:cstheme="majorHAnsi"/>
          <w:b/>
          <w:bCs/>
        </w:rPr>
        <w:t>plaque explicative</w:t>
      </w:r>
      <w:r w:rsidRPr="00FA3E17">
        <w:rPr>
          <w:rFonts w:asciiTheme="majorHAnsi" w:hAnsiTheme="majorHAnsi" w:cstheme="majorHAnsi"/>
        </w:rPr>
        <w:t xml:space="preserve"> ou un </w:t>
      </w:r>
      <w:r w:rsidRPr="000E4A45">
        <w:rPr>
          <w:rFonts w:asciiTheme="majorHAnsi" w:hAnsiTheme="majorHAnsi" w:cstheme="majorHAnsi"/>
          <w:b/>
          <w:bCs/>
        </w:rPr>
        <w:t>dispositif d’affichage électronique</w:t>
      </w:r>
      <w:r w:rsidRPr="00FA3E17">
        <w:rPr>
          <w:rFonts w:asciiTheme="majorHAnsi" w:hAnsiTheme="majorHAnsi" w:cstheme="majorHAnsi"/>
        </w:rPr>
        <w:t xml:space="preserve"> équivalent comportant des informations sur le projet, mettant en évidence le montant du soutien obtenu</w:t>
      </w:r>
      <w:r>
        <w:rPr>
          <w:rFonts w:asciiTheme="majorHAnsi" w:hAnsiTheme="majorHAnsi" w:cstheme="majorHAnsi"/>
        </w:rPr>
        <w:t xml:space="preserve"> </w:t>
      </w:r>
      <w:r w:rsidRPr="00B46680">
        <w:rPr>
          <w:rFonts w:asciiTheme="majorHAnsi" w:hAnsiTheme="majorHAnsi" w:cstheme="majorHAnsi"/>
        </w:rPr>
        <w:t>de l’Union Européenne</w:t>
      </w:r>
      <w:r>
        <w:rPr>
          <w:rFonts w:asciiTheme="majorHAnsi" w:hAnsiTheme="majorHAnsi" w:cstheme="majorHAnsi"/>
        </w:rPr>
        <w:t xml:space="preserve"> </w:t>
      </w:r>
      <w:r w:rsidRPr="00FA3E17">
        <w:rPr>
          <w:rFonts w:asciiTheme="majorHAnsi" w:hAnsiTheme="majorHAnsi" w:cstheme="majorHAnsi"/>
        </w:rPr>
        <w:t xml:space="preserve">et présentant également l’emblème de l’Union. </w:t>
      </w:r>
    </w:p>
    <w:p w14:paraId="3498EDEF" w14:textId="77777777" w:rsidR="00005E7A" w:rsidRPr="006E327C" w:rsidRDefault="00005E7A" w:rsidP="00005E7A">
      <w:pPr>
        <w:pStyle w:val="Titre3"/>
        <w:jc w:val="both"/>
      </w:pPr>
      <w:r w:rsidRPr="00087BE2">
        <w:rPr>
          <w:b/>
          <w:bCs/>
        </w:rPr>
        <w:t xml:space="preserve">Opérations de construction ou de réalisation d’une infrastructure </w:t>
      </w:r>
      <w:r>
        <w:rPr>
          <w:b/>
          <w:bCs/>
        </w:rPr>
        <w:t xml:space="preserve">d’un montant d’aide publique total de plus de 500 000 euros </w:t>
      </w:r>
    </w:p>
    <w:p w14:paraId="69ECBD84" w14:textId="77777777" w:rsidR="00005E7A" w:rsidRDefault="00005E7A" w:rsidP="00005E7A">
      <w:pPr>
        <w:jc w:val="both"/>
        <w:rPr>
          <w:rFonts w:asciiTheme="majorHAnsi" w:hAnsiTheme="majorHAnsi" w:cstheme="majorHAnsi"/>
        </w:rPr>
      </w:pPr>
      <w:r w:rsidRPr="007875C3">
        <w:rPr>
          <w:rFonts w:asciiTheme="majorHAnsi" w:hAnsiTheme="majorHAnsi" w:cstheme="majorHAnsi"/>
        </w:rPr>
        <w:t>Les bénéficiaires doivent apposer des plaques ou des panneaux d’affichage permanents bien visibles du public</w:t>
      </w:r>
      <w:r>
        <w:rPr>
          <w:rFonts w:asciiTheme="majorHAnsi" w:hAnsiTheme="majorHAnsi" w:cstheme="majorHAnsi"/>
        </w:rPr>
        <w:t xml:space="preserve"> </w:t>
      </w:r>
      <w:r w:rsidRPr="007875C3">
        <w:rPr>
          <w:rFonts w:asciiTheme="majorHAnsi" w:hAnsiTheme="majorHAnsi" w:cstheme="majorHAnsi"/>
        </w:rPr>
        <w:t>dès que la réalisation physique des opérations commence ou que les équipements achetés sont installés</w:t>
      </w:r>
      <w:r>
        <w:rPr>
          <w:rFonts w:asciiTheme="majorHAnsi" w:hAnsiTheme="majorHAnsi" w:cstheme="majorHAnsi"/>
        </w:rPr>
        <w:t xml:space="preserve">. Ces éléments doivent </w:t>
      </w:r>
      <w:r w:rsidRPr="007875C3">
        <w:rPr>
          <w:rFonts w:asciiTheme="majorHAnsi" w:hAnsiTheme="majorHAnsi" w:cstheme="majorHAnsi"/>
        </w:rPr>
        <w:t>mett</w:t>
      </w:r>
      <w:r>
        <w:rPr>
          <w:rFonts w:asciiTheme="majorHAnsi" w:hAnsiTheme="majorHAnsi" w:cstheme="majorHAnsi"/>
        </w:rPr>
        <w:t>re</w:t>
      </w:r>
      <w:r w:rsidRPr="007875C3">
        <w:rPr>
          <w:rFonts w:asciiTheme="majorHAnsi" w:hAnsiTheme="majorHAnsi" w:cstheme="majorHAnsi"/>
        </w:rPr>
        <w:t xml:space="preserve"> en évidence le </w:t>
      </w:r>
      <w:r>
        <w:rPr>
          <w:rFonts w:asciiTheme="majorHAnsi" w:hAnsiTheme="majorHAnsi" w:cstheme="majorHAnsi"/>
        </w:rPr>
        <w:t xml:space="preserve">montant du </w:t>
      </w:r>
      <w:r w:rsidRPr="007875C3">
        <w:rPr>
          <w:rFonts w:asciiTheme="majorHAnsi" w:hAnsiTheme="majorHAnsi" w:cstheme="majorHAnsi"/>
        </w:rPr>
        <w:t xml:space="preserve">soutien </w:t>
      </w:r>
      <w:r>
        <w:rPr>
          <w:rFonts w:asciiTheme="majorHAnsi" w:hAnsiTheme="majorHAnsi" w:cstheme="majorHAnsi"/>
        </w:rPr>
        <w:t>obtenu</w:t>
      </w:r>
      <w:r w:rsidRPr="007875C3">
        <w:rPr>
          <w:rFonts w:asciiTheme="majorHAnsi" w:hAnsiTheme="majorHAnsi" w:cstheme="majorHAnsi"/>
        </w:rPr>
        <w:t xml:space="preserve"> </w:t>
      </w:r>
      <w:r>
        <w:rPr>
          <w:rFonts w:asciiTheme="majorHAnsi" w:hAnsiTheme="majorHAnsi" w:cstheme="majorHAnsi"/>
        </w:rPr>
        <w:t>et</w:t>
      </w:r>
      <w:r w:rsidRPr="007875C3">
        <w:rPr>
          <w:rFonts w:asciiTheme="majorHAnsi" w:hAnsiTheme="majorHAnsi" w:cstheme="majorHAnsi"/>
        </w:rPr>
        <w:t xml:space="preserve"> présent</w:t>
      </w:r>
      <w:r>
        <w:rPr>
          <w:rFonts w:asciiTheme="majorHAnsi" w:hAnsiTheme="majorHAnsi" w:cstheme="majorHAnsi"/>
        </w:rPr>
        <w:t>er l</w:t>
      </w:r>
      <w:r w:rsidRPr="007875C3">
        <w:rPr>
          <w:rFonts w:asciiTheme="majorHAnsi" w:hAnsiTheme="majorHAnsi" w:cstheme="majorHAnsi"/>
        </w:rPr>
        <w:t>’emblème de l’Union</w:t>
      </w:r>
      <w:r>
        <w:rPr>
          <w:rFonts w:asciiTheme="majorHAnsi" w:hAnsiTheme="majorHAnsi" w:cstheme="majorHAnsi"/>
        </w:rPr>
        <w:t>.</w:t>
      </w:r>
    </w:p>
    <w:p w14:paraId="34C47A69" w14:textId="77777777" w:rsidR="00005E7A" w:rsidRPr="00FA3E17" w:rsidRDefault="00005E7A" w:rsidP="00FC4667">
      <w:pPr>
        <w:jc w:val="both"/>
        <w:rPr>
          <w:rFonts w:asciiTheme="majorHAnsi" w:hAnsiTheme="majorHAnsi" w:cstheme="majorHAnsi"/>
        </w:rPr>
      </w:pPr>
    </w:p>
    <w:p w14:paraId="4D4E0DFC" w14:textId="3B98ED8E" w:rsidR="00FC4667" w:rsidRPr="00FA3E17" w:rsidRDefault="00FC4667" w:rsidP="00FC4667">
      <w:pPr>
        <w:pStyle w:val="Titre1"/>
        <w:rPr>
          <w:rFonts w:cstheme="majorHAnsi"/>
          <w:b/>
          <w:bCs/>
          <w:color w:val="7A0012"/>
        </w:rPr>
      </w:pPr>
      <w:bookmarkStart w:id="38" w:name="_Toc209622445"/>
      <w:bookmarkStart w:id="39" w:name="_Toc156928108"/>
      <w:r w:rsidRPr="00FA3E17">
        <w:rPr>
          <w:rFonts w:cstheme="majorHAnsi"/>
          <w:b/>
          <w:bCs/>
          <w:color w:val="7A0012"/>
        </w:rPr>
        <w:t>Engagement</w:t>
      </w:r>
      <w:r w:rsidR="004C5B3E">
        <w:rPr>
          <w:rFonts w:cstheme="majorHAnsi"/>
          <w:b/>
          <w:bCs/>
          <w:color w:val="7A0012"/>
        </w:rPr>
        <w:t>s</w:t>
      </w:r>
      <w:r w:rsidRPr="00FA3E17">
        <w:rPr>
          <w:rFonts w:cstheme="majorHAnsi"/>
          <w:b/>
          <w:bCs/>
          <w:color w:val="7A0012"/>
        </w:rPr>
        <w:t xml:space="preserve"> du demandeur</w:t>
      </w:r>
      <w:bookmarkEnd w:id="38"/>
      <w:r w:rsidRPr="00FA3E17">
        <w:rPr>
          <w:rFonts w:cstheme="majorHAnsi"/>
          <w:b/>
          <w:bCs/>
          <w:color w:val="7A0012"/>
        </w:rPr>
        <w:t xml:space="preserve"> </w:t>
      </w:r>
      <w:bookmarkEnd w:id="39"/>
    </w:p>
    <w:p w14:paraId="07EF8023" w14:textId="77777777" w:rsidR="00FC4667" w:rsidRPr="00FA3E17" w:rsidRDefault="00FC4667" w:rsidP="00FC4667">
      <w:pPr>
        <w:pStyle w:val="Titre2"/>
        <w:rPr>
          <w:rFonts w:eastAsia="Times New Roman" w:cstheme="majorHAnsi"/>
          <w:b/>
          <w:bCs/>
          <w:color w:val="7A0012"/>
        </w:rPr>
      </w:pPr>
      <w:r w:rsidRPr="00FA3E17">
        <w:rPr>
          <w:rFonts w:eastAsia="Times New Roman" w:cstheme="majorHAnsi"/>
          <w:b/>
          <w:bCs/>
          <w:color w:val="7A0012"/>
        </w:rPr>
        <w:t xml:space="preserve">Engagements relatifs aux dépenses financées </w:t>
      </w:r>
    </w:p>
    <w:p w14:paraId="0A136BE6" w14:textId="77777777" w:rsidR="00FC4667" w:rsidRPr="00FA3E17" w:rsidRDefault="00FC4667" w:rsidP="00FC4667">
      <w:pPr>
        <w:spacing w:line="240" w:lineRule="auto"/>
        <w:rPr>
          <w:rFonts w:asciiTheme="majorHAnsi" w:eastAsia="Calibri" w:hAnsiTheme="majorHAnsi" w:cstheme="majorHAnsi"/>
        </w:rPr>
      </w:pPr>
      <w:r w:rsidRPr="00FA3E17">
        <w:rPr>
          <w:rFonts w:asciiTheme="majorHAnsi" w:eastAsia="Calibri" w:hAnsiTheme="majorHAnsi" w:cstheme="majorHAnsi"/>
        </w:rPr>
        <w:t>Tout demandeur s’engage à :</w:t>
      </w:r>
    </w:p>
    <w:p w14:paraId="261F1E57" w14:textId="77777777" w:rsidR="00FC4667" w:rsidRPr="00FA3E17" w:rsidRDefault="00FC4667" w:rsidP="00EC67AF">
      <w:pPr>
        <w:pStyle w:val="Paragraphedeliste"/>
        <w:numPr>
          <w:ilvl w:val="0"/>
          <w:numId w:val="8"/>
        </w:numPr>
        <w:spacing w:after="0" w:line="240" w:lineRule="auto"/>
        <w:jc w:val="both"/>
        <w:rPr>
          <w:rFonts w:asciiTheme="majorHAnsi" w:hAnsiTheme="majorHAnsi" w:cstheme="majorHAnsi"/>
        </w:rPr>
      </w:pPr>
      <w:r w:rsidRPr="00FA3E17">
        <w:rPr>
          <w:rFonts w:asciiTheme="majorHAnsi" w:eastAsia="Calibri" w:hAnsiTheme="majorHAnsi" w:cstheme="majorHAnsi"/>
        </w:rPr>
        <w:t>A tenir une comptabilité séparée, ou utiliser un code comptable adéquat pour tracer les mouvements comptables du projet ;</w:t>
      </w:r>
    </w:p>
    <w:p w14:paraId="12DBA389" w14:textId="77777777" w:rsidR="00FC4667" w:rsidRPr="00FA3E17" w:rsidRDefault="00FC4667" w:rsidP="00EC67AF">
      <w:pPr>
        <w:pStyle w:val="Paragraphedeliste"/>
        <w:numPr>
          <w:ilvl w:val="0"/>
          <w:numId w:val="8"/>
        </w:numPr>
        <w:spacing w:after="0" w:line="240" w:lineRule="auto"/>
        <w:jc w:val="both"/>
        <w:rPr>
          <w:rFonts w:asciiTheme="majorHAnsi" w:eastAsia="Calibri" w:hAnsiTheme="majorHAnsi" w:cstheme="majorHAnsi"/>
        </w:rPr>
      </w:pPr>
      <w:r w:rsidRPr="00FA3E17">
        <w:rPr>
          <w:rStyle w:val="ui-provider"/>
          <w:rFonts w:asciiTheme="majorHAnsi" w:hAnsiTheme="majorHAnsi" w:cstheme="majorHAnsi"/>
        </w:rPr>
        <w:t>Ne pas solliciter, pour ce projet, d’autres crédits (nationaux ou européens), en plus de ceux mentionnés dans les documents d'octroi joints à ma présente demande ;</w:t>
      </w:r>
    </w:p>
    <w:p w14:paraId="0F1D6D87" w14:textId="77777777" w:rsidR="00FC4667" w:rsidRPr="00B46680" w:rsidRDefault="00FC4667" w:rsidP="00EC67AF">
      <w:pPr>
        <w:pStyle w:val="Paragraphedeliste"/>
        <w:numPr>
          <w:ilvl w:val="0"/>
          <w:numId w:val="8"/>
        </w:numPr>
        <w:spacing w:after="0" w:line="240" w:lineRule="auto"/>
        <w:jc w:val="both"/>
        <w:rPr>
          <w:rFonts w:asciiTheme="majorHAnsi" w:eastAsia="Calibri" w:hAnsiTheme="majorHAnsi" w:cstheme="majorHAnsi"/>
        </w:rPr>
      </w:pPr>
      <w:r w:rsidRPr="00B46680">
        <w:rPr>
          <w:rFonts w:asciiTheme="majorHAnsi" w:eastAsia="Calibri" w:hAnsiTheme="majorHAnsi" w:cstheme="majorHAnsi"/>
        </w:rPr>
        <w:t xml:space="preserve">Respecter les normes européennes et nationales applicables à l’investissement/aux travaux/ en lien avec le projet en matière sanitaire, environnementale, de sécurité ; </w:t>
      </w:r>
    </w:p>
    <w:p w14:paraId="76FF94B4" w14:textId="04FD087F" w:rsidR="00FC4667" w:rsidRPr="00B46680" w:rsidRDefault="00FC4667" w:rsidP="00EC67AF">
      <w:pPr>
        <w:pStyle w:val="Paragraphedeliste"/>
        <w:numPr>
          <w:ilvl w:val="0"/>
          <w:numId w:val="8"/>
        </w:numPr>
        <w:spacing w:after="0" w:line="240" w:lineRule="auto"/>
        <w:jc w:val="both"/>
        <w:rPr>
          <w:rFonts w:asciiTheme="majorHAnsi" w:eastAsia="Calibri" w:hAnsiTheme="majorHAnsi" w:cstheme="majorHAnsi"/>
        </w:rPr>
      </w:pPr>
      <w:r w:rsidRPr="00B46680">
        <w:rPr>
          <w:rFonts w:asciiTheme="majorHAnsi" w:eastAsia="Calibri" w:hAnsiTheme="majorHAnsi" w:cstheme="majorHAnsi"/>
        </w:rPr>
        <w:t xml:space="preserve">Rester propriétaire des éléments et matériels acquis dans le cadre de ce projet pendant une durée minimale de </w:t>
      </w:r>
      <w:r w:rsidR="00C52CF7">
        <w:rPr>
          <w:rFonts w:asciiTheme="majorHAnsi" w:eastAsia="Calibri" w:hAnsiTheme="majorHAnsi" w:cstheme="majorHAnsi"/>
        </w:rPr>
        <w:t>5</w:t>
      </w:r>
      <w:r w:rsidRPr="00B46680">
        <w:rPr>
          <w:rFonts w:asciiTheme="majorHAnsi" w:eastAsia="Calibri" w:hAnsiTheme="majorHAnsi" w:cstheme="majorHAnsi"/>
        </w:rPr>
        <w:t xml:space="preserve"> ans </w:t>
      </w:r>
      <w:r w:rsidR="00833B14" w:rsidRPr="00B46680">
        <w:rPr>
          <w:rFonts w:asciiTheme="majorHAnsi" w:eastAsia="Calibri" w:hAnsiTheme="majorHAnsi" w:cstheme="majorHAnsi"/>
        </w:rPr>
        <w:t xml:space="preserve">à compter </w:t>
      </w:r>
      <w:r w:rsidR="00833B14">
        <w:rPr>
          <w:rFonts w:asciiTheme="majorHAnsi" w:eastAsia="Calibri" w:hAnsiTheme="majorHAnsi" w:cstheme="majorHAnsi"/>
        </w:rPr>
        <w:t>de la date du</w:t>
      </w:r>
      <w:r w:rsidR="00833B14" w:rsidRPr="00B46680">
        <w:rPr>
          <w:rFonts w:asciiTheme="majorHAnsi" w:eastAsia="Calibri" w:hAnsiTheme="majorHAnsi" w:cstheme="majorHAnsi"/>
        </w:rPr>
        <w:t xml:space="preserve"> dépôt de la dernière</w:t>
      </w:r>
      <w:r w:rsidR="00833B14">
        <w:rPr>
          <w:rFonts w:asciiTheme="majorHAnsi" w:eastAsia="Calibri" w:hAnsiTheme="majorHAnsi" w:cstheme="majorHAnsi"/>
        </w:rPr>
        <w:t xml:space="preserve"> demande</w:t>
      </w:r>
      <w:r w:rsidR="00833B14" w:rsidRPr="00B46680">
        <w:rPr>
          <w:rFonts w:asciiTheme="majorHAnsi" w:eastAsia="Calibri" w:hAnsiTheme="majorHAnsi" w:cstheme="majorHAnsi"/>
        </w:rPr>
        <w:t xml:space="preserve"> de paiement</w:t>
      </w:r>
      <w:r w:rsidR="00833B14">
        <w:rPr>
          <w:rFonts w:asciiTheme="majorHAnsi" w:eastAsia="Calibri" w:hAnsiTheme="majorHAnsi" w:cstheme="majorHAnsi"/>
        </w:rPr>
        <w:t xml:space="preserve"> de l’aide</w:t>
      </w:r>
    </w:p>
    <w:p w14:paraId="45F8B43A" w14:textId="59EA6913" w:rsidR="00FC4667" w:rsidRPr="00B46680" w:rsidRDefault="00FC4667" w:rsidP="00EC67AF">
      <w:pPr>
        <w:pStyle w:val="Paragraphedeliste"/>
        <w:numPr>
          <w:ilvl w:val="0"/>
          <w:numId w:val="8"/>
        </w:numPr>
        <w:spacing w:after="0" w:line="240" w:lineRule="auto"/>
        <w:jc w:val="both"/>
        <w:rPr>
          <w:rFonts w:asciiTheme="majorHAnsi" w:eastAsia="Calibri" w:hAnsiTheme="majorHAnsi" w:cstheme="majorHAnsi"/>
        </w:rPr>
      </w:pPr>
      <w:r w:rsidRPr="00B46680">
        <w:rPr>
          <w:rFonts w:asciiTheme="majorHAnsi" w:eastAsia="Calibri" w:hAnsiTheme="majorHAnsi" w:cstheme="majorHAnsi"/>
        </w:rPr>
        <w:t xml:space="preserve">Maintenir en bon état fonctionnel et pour un usage identique les équipements et matériels pendant une durée minimale de </w:t>
      </w:r>
      <w:r w:rsidR="006F0254">
        <w:rPr>
          <w:rFonts w:asciiTheme="majorHAnsi" w:eastAsia="Calibri" w:hAnsiTheme="majorHAnsi" w:cstheme="majorHAnsi"/>
        </w:rPr>
        <w:t>5</w:t>
      </w:r>
      <w:r w:rsidRPr="00B46680">
        <w:rPr>
          <w:rFonts w:asciiTheme="majorHAnsi" w:eastAsia="Calibri" w:hAnsiTheme="majorHAnsi" w:cstheme="majorHAnsi"/>
        </w:rPr>
        <w:t xml:space="preserve"> ans à compter </w:t>
      </w:r>
      <w:r w:rsidR="00833B14">
        <w:rPr>
          <w:rFonts w:asciiTheme="majorHAnsi" w:eastAsia="Calibri" w:hAnsiTheme="majorHAnsi" w:cstheme="majorHAnsi"/>
        </w:rPr>
        <w:t>de la date du</w:t>
      </w:r>
      <w:r w:rsidRPr="00B46680">
        <w:rPr>
          <w:rFonts w:asciiTheme="majorHAnsi" w:eastAsia="Calibri" w:hAnsiTheme="majorHAnsi" w:cstheme="majorHAnsi"/>
        </w:rPr>
        <w:t xml:space="preserve"> dépôt de la dernière</w:t>
      </w:r>
      <w:r w:rsidR="00833B14">
        <w:rPr>
          <w:rFonts w:asciiTheme="majorHAnsi" w:eastAsia="Calibri" w:hAnsiTheme="majorHAnsi" w:cstheme="majorHAnsi"/>
        </w:rPr>
        <w:t xml:space="preserve"> demande</w:t>
      </w:r>
      <w:r w:rsidRPr="00B46680">
        <w:rPr>
          <w:rFonts w:asciiTheme="majorHAnsi" w:eastAsia="Calibri" w:hAnsiTheme="majorHAnsi" w:cstheme="majorHAnsi"/>
        </w:rPr>
        <w:t xml:space="preserve"> de paiement</w:t>
      </w:r>
      <w:r w:rsidR="00833B14">
        <w:rPr>
          <w:rFonts w:asciiTheme="majorHAnsi" w:eastAsia="Calibri" w:hAnsiTheme="majorHAnsi" w:cstheme="majorHAnsi"/>
        </w:rPr>
        <w:t xml:space="preserve"> de l’aide </w:t>
      </w:r>
    </w:p>
    <w:p w14:paraId="7126F234" w14:textId="77777777" w:rsidR="00FC4667" w:rsidRPr="00FA3E17" w:rsidRDefault="00FC4667" w:rsidP="00FC4667">
      <w:pPr>
        <w:pStyle w:val="Paragraphedeliste"/>
        <w:spacing w:after="0" w:line="240" w:lineRule="auto"/>
        <w:jc w:val="both"/>
        <w:rPr>
          <w:rFonts w:asciiTheme="majorHAnsi" w:eastAsia="Calibri" w:hAnsiTheme="majorHAnsi" w:cstheme="majorHAnsi"/>
        </w:rPr>
      </w:pPr>
    </w:p>
    <w:p w14:paraId="7E26AC9F" w14:textId="77777777" w:rsidR="00FC4667" w:rsidRPr="00FA3E17" w:rsidRDefault="00FC4667" w:rsidP="00FC4667">
      <w:pPr>
        <w:pStyle w:val="Titre2"/>
        <w:rPr>
          <w:rFonts w:eastAsia="Times New Roman" w:cstheme="majorHAnsi"/>
          <w:b/>
          <w:bCs/>
          <w:color w:val="7A0012"/>
        </w:rPr>
      </w:pPr>
      <w:r w:rsidRPr="00FA3E17">
        <w:rPr>
          <w:rFonts w:eastAsia="Times New Roman" w:cstheme="majorHAnsi"/>
          <w:b/>
          <w:bCs/>
          <w:color w:val="7A0012"/>
        </w:rPr>
        <w:t xml:space="preserve">Engagements relatifs à l’information et à la communication </w:t>
      </w:r>
    </w:p>
    <w:p w14:paraId="2CB95A28" w14:textId="77777777" w:rsidR="00FC4667" w:rsidRPr="00FA3E17" w:rsidRDefault="00FC4667" w:rsidP="00FC4667">
      <w:pPr>
        <w:spacing w:after="0" w:line="240" w:lineRule="auto"/>
        <w:jc w:val="both"/>
        <w:rPr>
          <w:rFonts w:asciiTheme="majorHAnsi" w:eastAsia="Calibri" w:hAnsiTheme="majorHAnsi" w:cstheme="majorHAnsi"/>
        </w:rPr>
      </w:pPr>
      <w:r w:rsidRPr="00FA3E17">
        <w:rPr>
          <w:rFonts w:asciiTheme="majorHAnsi" w:eastAsia="Calibri" w:hAnsiTheme="majorHAnsi" w:cstheme="majorHAnsi"/>
        </w:rPr>
        <w:t>Tout demandeur s’engage à :</w:t>
      </w:r>
    </w:p>
    <w:p w14:paraId="5DC476E3" w14:textId="77777777" w:rsidR="00FC4667" w:rsidRPr="00FA3E17" w:rsidRDefault="00FC4667" w:rsidP="00EC67AF">
      <w:pPr>
        <w:pStyle w:val="Paragraphedeliste"/>
        <w:numPr>
          <w:ilvl w:val="0"/>
          <w:numId w:val="8"/>
        </w:numPr>
        <w:spacing w:after="0" w:line="240" w:lineRule="auto"/>
        <w:jc w:val="both"/>
        <w:rPr>
          <w:rFonts w:asciiTheme="majorHAnsi" w:eastAsia="Calibri" w:hAnsiTheme="majorHAnsi" w:cstheme="majorHAnsi"/>
        </w:rPr>
      </w:pPr>
      <w:r w:rsidRPr="00FA3E17">
        <w:rPr>
          <w:rFonts w:asciiTheme="majorHAnsi" w:eastAsia="Calibri" w:hAnsiTheme="majorHAnsi" w:cstheme="majorHAnsi"/>
        </w:rPr>
        <w:t>Informer le service instructeur en cas de modifications du projet, du plan de financement, des engagements ;</w:t>
      </w:r>
    </w:p>
    <w:p w14:paraId="5511D1CF" w14:textId="77777777" w:rsidR="00FC4667" w:rsidRPr="00FA3E17" w:rsidRDefault="00FC4667" w:rsidP="00EC67AF">
      <w:pPr>
        <w:pStyle w:val="Paragraphedeliste"/>
        <w:numPr>
          <w:ilvl w:val="0"/>
          <w:numId w:val="8"/>
        </w:numPr>
        <w:spacing w:after="0" w:line="240" w:lineRule="auto"/>
        <w:jc w:val="both"/>
        <w:rPr>
          <w:rFonts w:asciiTheme="majorHAnsi" w:eastAsia="Calibri" w:hAnsiTheme="majorHAnsi" w:cstheme="majorHAnsi"/>
        </w:rPr>
      </w:pPr>
      <w:r w:rsidRPr="00FA3E17">
        <w:rPr>
          <w:rFonts w:asciiTheme="majorHAnsi" w:eastAsia="Calibri" w:hAnsiTheme="majorHAnsi" w:cstheme="majorHAnsi"/>
        </w:rPr>
        <w:t xml:space="preserve">Associer la Région à toute opération de communication relative à l’opération, et se conformer aux règles de publicité applicables (ex. logo de l’Europe) ; </w:t>
      </w:r>
    </w:p>
    <w:p w14:paraId="27AAC8E5" w14:textId="77777777" w:rsidR="00FC4667" w:rsidRPr="00FA3E17" w:rsidRDefault="00FC4667" w:rsidP="00EC67AF">
      <w:pPr>
        <w:pStyle w:val="Paragraphedeliste"/>
        <w:numPr>
          <w:ilvl w:val="0"/>
          <w:numId w:val="8"/>
        </w:numPr>
        <w:spacing w:after="0" w:line="240" w:lineRule="auto"/>
        <w:jc w:val="both"/>
        <w:rPr>
          <w:rFonts w:asciiTheme="majorHAnsi" w:eastAsia="Calibri" w:hAnsiTheme="majorHAnsi" w:cstheme="majorHAnsi"/>
        </w:rPr>
      </w:pPr>
      <w:r w:rsidRPr="00FA3E17">
        <w:rPr>
          <w:rFonts w:asciiTheme="majorHAnsi" w:eastAsia="Calibri" w:hAnsiTheme="majorHAnsi" w:cstheme="majorHAnsi"/>
        </w:rPr>
        <w:t xml:space="preserve">Autoriser la Région à communiquer sur son projet, son bilan et ses résultats, dès lors qu’il a été retenu ; </w:t>
      </w:r>
    </w:p>
    <w:p w14:paraId="5DE9B2BC" w14:textId="77777777" w:rsidR="00FC4667" w:rsidRPr="00FA3E17" w:rsidRDefault="00FC4667" w:rsidP="00EC67AF">
      <w:pPr>
        <w:pStyle w:val="Paragraphedeliste"/>
        <w:numPr>
          <w:ilvl w:val="0"/>
          <w:numId w:val="8"/>
        </w:numPr>
        <w:spacing w:after="0" w:line="240" w:lineRule="auto"/>
        <w:jc w:val="both"/>
        <w:rPr>
          <w:rFonts w:asciiTheme="majorHAnsi" w:eastAsia="Calibri" w:hAnsiTheme="majorHAnsi" w:cstheme="majorHAnsi"/>
        </w:rPr>
      </w:pPr>
      <w:r w:rsidRPr="00FA3E17">
        <w:rPr>
          <w:rFonts w:asciiTheme="majorHAnsi" w:eastAsia="Calibri" w:hAnsiTheme="majorHAnsi" w:cstheme="majorHAnsi"/>
        </w:rPr>
        <w:t>Respecter les obligations réglementaires relatives à la publicité de l’aide.</w:t>
      </w:r>
    </w:p>
    <w:p w14:paraId="697AC351" w14:textId="77777777" w:rsidR="00FC4667" w:rsidRPr="00FA3E17" w:rsidRDefault="00FC4667" w:rsidP="00FC4667">
      <w:pPr>
        <w:pStyle w:val="Paragraphedeliste"/>
        <w:spacing w:after="0" w:line="240" w:lineRule="auto"/>
        <w:jc w:val="both"/>
        <w:rPr>
          <w:rFonts w:asciiTheme="majorHAnsi" w:eastAsia="Calibri" w:hAnsiTheme="majorHAnsi" w:cstheme="majorHAnsi"/>
        </w:rPr>
      </w:pPr>
    </w:p>
    <w:p w14:paraId="25A3DF48" w14:textId="77777777" w:rsidR="00FC4667" w:rsidRPr="00FA3E17" w:rsidRDefault="00FC4667" w:rsidP="00FC4667">
      <w:pPr>
        <w:pStyle w:val="Titre2"/>
        <w:rPr>
          <w:rFonts w:eastAsia="Times New Roman" w:cstheme="majorHAnsi"/>
          <w:b/>
          <w:bCs/>
          <w:color w:val="7A0012"/>
        </w:rPr>
      </w:pPr>
      <w:r w:rsidRPr="00FA3E17">
        <w:rPr>
          <w:rFonts w:eastAsia="Times New Roman" w:cstheme="majorHAnsi"/>
          <w:b/>
          <w:bCs/>
          <w:color w:val="7A0012"/>
        </w:rPr>
        <w:t xml:space="preserve">Engagements relatifs à la conservation des documents et aux contrôles </w:t>
      </w:r>
    </w:p>
    <w:p w14:paraId="1AB9935E" w14:textId="77777777" w:rsidR="00FC4667" w:rsidRPr="00FA3E17" w:rsidRDefault="00FC4667" w:rsidP="00FC4667">
      <w:pPr>
        <w:spacing w:after="0" w:line="240" w:lineRule="auto"/>
        <w:jc w:val="both"/>
        <w:rPr>
          <w:rFonts w:asciiTheme="majorHAnsi" w:eastAsia="Calibri" w:hAnsiTheme="majorHAnsi" w:cstheme="majorHAnsi"/>
        </w:rPr>
      </w:pPr>
      <w:r w:rsidRPr="00FA3E17">
        <w:rPr>
          <w:rFonts w:asciiTheme="majorHAnsi" w:eastAsia="Calibri" w:hAnsiTheme="majorHAnsi" w:cstheme="majorHAnsi"/>
        </w:rPr>
        <w:t>Tout demandeur s’engage à :</w:t>
      </w:r>
    </w:p>
    <w:p w14:paraId="5C573831" w14:textId="77777777" w:rsidR="00FC4667" w:rsidRPr="00FA3E17" w:rsidRDefault="00FC4667" w:rsidP="00EC67AF">
      <w:pPr>
        <w:pStyle w:val="Paragraphedeliste"/>
        <w:numPr>
          <w:ilvl w:val="0"/>
          <w:numId w:val="8"/>
        </w:numPr>
        <w:spacing w:after="0" w:line="240" w:lineRule="auto"/>
        <w:jc w:val="both"/>
        <w:rPr>
          <w:rFonts w:asciiTheme="majorHAnsi" w:eastAsia="Calibri" w:hAnsiTheme="majorHAnsi" w:cstheme="majorHAnsi"/>
        </w:rPr>
      </w:pPr>
      <w:r w:rsidRPr="00FA3E17">
        <w:rPr>
          <w:rFonts w:asciiTheme="majorHAnsi" w:eastAsia="Calibri" w:hAnsiTheme="majorHAnsi" w:cstheme="majorHAnsi"/>
        </w:rPr>
        <w:t>Se soumettre à l’ensemble des contrôles administratifs et sur place prévus par la réglementation, notamment en facilitant l’accès à la structure aux autorités compétentes chargées des contrôles et en fournissant toute information utile ;</w:t>
      </w:r>
    </w:p>
    <w:p w14:paraId="1E57A175" w14:textId="42D801A2" w:rsidR="00FC4667" w:rsidRPr="00B66E51" w:rsidRDefault="00FC4667" w:rsidP="00B66E51">
      <w:pPr>
        <w:pStyle w:val="Paragraphedeliste"/>
        <w:numPr>
          <w:ilvl w:val="0"/>
          <w:numId w:val="8"/>
        </w:numPr>
        <w:spacing w:after="0" w:line="240" w:lineRule="auto"/>
        <w:jc w:val="both"/>
        <w:rPr>
          <w:rFonts w:asciiTheme="majorHAnsi" w:eastAsia="Calibri" w:hAnsiTheme="majorHAnsi" w:cstheme="majorHAnsi"/>
        </w:rPr>
      </w:pPr>
      <w:r w:rsidRPr="00FA3E17">
        <w:rPr>
          <w:rFonts w:asciiTheme="majorHAnsi" w:eastAsia="Calibri" w:hAnsiTheme="majorHAnsi" w:cstheme="majorHAnsi"/>
        </w:rPr>
        <w:t xml:space="preserve">Conserver pendant 10 ans après le solde du dossier l’ensemble des pièces. </w:t>
      </w:r>
    </w:p>
    <w:p w14:paraId="22D9D335" w14:textId="77777777" w:rsidR="00FC4667" w:rsidRPr="002E215E" w:rsidRDefault="00FC4667" w:rsidP="002E215E">
      <w:pPr>
        <w:pStyle w:val="Titre1"/>
        <w:rPr>
          <w:rFonts w:cstheme="majorHAnsi"/>
          <w:b/>
          <w:bCs/>
          <w:color w:val="7A0012"/>
        </w:rPr>
      </w:pPr>
      <w:bookmarkStart w:id="40" w:name="_Toc209622446"/>
      <w:r w:rsidRPr="002E215E">
        <w:rPr>
          <w:rFonts w:cstheme="majorHAnsi"/>
          <w:b/>
          <w:bCs/>
          <w:color w:val="7A0012"/>
        </w:rPr>
        <w:t>Lutte contre la fraude</w:t>
      </w:r>
      <w:bookmarkEnd w:id="40"/>
      <w:r w:rsidRPr="002E215E">
        <w:rPr>
          <w:rFonts w:cstheme="majorHAnsi"/>
          <w:b/>
          <w:bCs/>
          <w:color w:val="7A0012"/>
        </w:rPr>
        <w:t xml:space="preserve"> </w:t>
      </w:r>
    </w:p>
    <w:p w14:paraId="19885998" w14:textId="77777777" w:rsidR="00FC4667" w:rsidRPr="00FA3E17" w:rsidRDefault="00FC4667" w:rsidP="00FC4667">
      <w:pPr>
        <w:jc w:val="both"/>
        <w:rPr>
          <w:rFonts w:asciiTheme="majorHAnsi" w:hAnsiTheme="majorHAnsi" w:cstheme="majorHAnsi"/>
          <w:lang w:eastAsia="hi-IN" w:bidi="hi-IN"/>
        </w:rPr>
      </w:pPr>
      <w:r w:rsidRPr="00FA3E17">
        <w:rPr>
          <w:rFonts w:asciiTheme="majorHAnsi" w:hAnsiTheme="majorHAnsi" w:cstheme="majorHAnsi"/>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1EE1DEAF" w14:textId="77777777" w:rsidR="00FC4667" w:rsidRPr="00FA3E17" w:rsidRDefault="00FC4667" w:rsidP="00FC4667">
      <w:pPr>
        <w:jc w:val="both"/>
        <w:rPr>
          <w:rFonts w:asciiTheme="majorHAnsi" w:hAnsiTheme="majorHAnsi" w:cstheme="majorHAnsi"/>
          <w:lang w:eastAsia="hi-IN" w:bidi="hi-IN"/>
        </w:rPr>
      </w:pPr>
      <w:r w:rsidRPr="00FA3E17">
        <w:rPr>
          <w:rFonts w:asciiTheme="majorHAnsi" w:hAnsiTheme="majorHAnsi" w:cstheme="majorHAnsi"/>
          <w:lang w:eastAsia="hi-IN" w:bidi="hi-IN"/>
        </w:rPr>
        <w:t>L'escroquerie est punie de cinq ans d'emprisonnement et de 375 000 euros d'amende.</w:t>
      </w:r>
    </w:p>
    <w:p w14:paraId="5A289778" w14:textId="77777777" w:rsidR="00FC4667" w:rsidRPr="00FA3E17" w:rsidRDefault="00FC4667" w:rsidP="00FC4667">
      <w:pPr>
        <w:jc w:val="both"/>
        <w:rPr>
          <w:rFonts w:asciiTheme="majorHAnsi" w:hAnsiTheme="majorHAnsi" w:cstheme="majorHAnsi"/>
          <w:lang w:eastAsia="hi-IN" w:bidi="hi-IN"/>
        </w:rPr>
      </w:pPr>
      <w:r w:rsidRPr="00FA3E17">
        <w:rPr>
          <w:rFonts w:asciiTheme="majorHAnsi" w:hAnsiTheme="majorHAnsi" w:cstheme="majorHAnsi"/>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6247C3C3" w14:textId="77777777" w:rsidR="00FC4667" w:rsidRPr="00FA3E17" w:rsidRDefault="00FC4667" w:rsidP="00FC4667">
      <w:pPr>
        <w:jc w:val="both"/>
        <w:rPr>
          <w:rFonts w:asciiTheme="majorHAnsi" w:hAnsiTheme="majorHAnsi" w:cstheme="majorHAnsi"/>
          <w:lang w:eastAsia="hi-IN" w:bidi="hi-IN"/>
        </w:rPr>
      </w:pPr>
      <w:r w:rsidRPr="00FA3E17">
        <w:rPr>
          <w:rFonts w:asciiTheme="majorHAnsi" w:hAnsiTheme="majorHAnsi" w:cstheme="majorHAnsi"/>
          <w:lang w:eastAsia="hi-IN" w:bidi="hi-IN"/>
        </w:rPr>
        <w:lastRenderedPageBreak/>
        <w:t>La fraude est considérée comme « tout acte ou omission intentionnelle relatif :</w:t>
      </w:r>
    </w:p>
    <w:p w14:paraId="762E02A1" w14:textId="7D70B1AB" w:rsidR="00FC4667" w:rsidRPr="00FA3E17" w:rsidRDefault="00254358" w:rsidP="00EC67AF">
      <w:pPr>
        <w:pStyle w:val="Paragraphedeliste"/>
        <w:numPr>
          <w:ilvl w:val="0"/>
          <w:numId w:val="7"/>
        </w:numPr>
        <w:jc w:val="both"/>
        <w:rPr>
          <w:rFonts w:asciiTheme="majorHAnsi" w:hAnsiTheme="majorHAnsi" w:cstheme="majorHAnsi"/>
          <w:lang w:eastAsia="hi-IN" w:bidi="hi-IN"/>
        </w:rPr>
      </w:pPr>
      <w:r w:rsidRPr="00FA3E17">
        <w:rPr>
          <w:rFonts w:asciiTheme="majorHAnsi" w:hAnsiTheme="majorHAnsi" w:cstheme="majorHAnsi"/>
          <w:lang w:eastAsia="hi-IN" w:bidi="hi-IN"/>
        </w:rPr>
        <w:t>À</w:t>
      </w:r>
      <w:r w:rsidR="00FC4667" w:rsidRPr="00FA3E17">
        <w:rPr>
          <w:rFonts w:asciiTheme="majorHAnsi" w:hAnsiTheme="majorHAnsi" w:cstheme="majorHAnsi"/>
          <w:lang w:eastAsia="hi-IN" w:bidi="hi-IN"/>
        </w:rPr>
        <w:t xml:space="preserve"> l’utilisation ou à la présentation de déclarations ou de documents faux, inexacts ou incomplets, ayant pour effet la perception ou la rétention indue de fonds provenant du budget général de l’Union européenne ou des budgets gérés par celles‐ci ou pour leur compte ;</w:t>
      </w:r>
    </w:p>
    <w:p w14:paraId="5E27BED1" w14:textId="70EA136A" w:rsidR="00FC4667" w:rsidRPr="00FA3E17" w:rsidRDefault="00254358" w:rsidP="00EC67AF">
      <w:pPr>
        <w:pStyle w:val="Paragraphedeliste"/>
        <w:numPr>
          <w:ilvl w:val="0"/>
          <w:numId w:val="7"/>
        </w:numPr>
        <w:jc w:val="both"/>
        <w:rPr>
          <w:rFonts w:asciiTheme="majorHAnsi" w:hAnsiTheme="majorHAnsi" w:cstheme="majorHAnsi"/>
          <w:lang w:eastAsia="hi-IN" w:bidi="hi-IN"/>
        </w:rPr>
      </w:pPr>
      <w:r w:rsidRPr="00FA3E17">
        <w:rPr>
          <w:rFonts w:asciiTheme="majorHAnsi" w:hAnsiTheme="majorHAnsi" w:cstheme="majorHAnsi"/>
          <w:lang w:eastAsia="hi-IN" w:bidi="hi-IN"/>
        </w:rPr>
        <w:t>À</w:t>
      </w:r>
      <w:r w:rsidR="00FC4667" w:rsidRPr="00FA3E17">
        <w:rPr>
          <w:rFonts w:asciiTheme="majorHAnsi" w:hAnsiTheme="majorHAnsi" w:cstheme="majorHAnsi"/>
          <w:lang w:eastAsia="hi-IN" w:bidi="hi-IN"/>
        </w:rPr>
        <w:t xml:space="preserve"> la non‐communication d’une information en violation d’une obligation spécifique, ayant le même effet ;</w:t>
      </w:r>
    </w:p>
    <w:p w14:paraId="35D03A28" w14:textId="610553D4" w:rsidR="00FC4667" w:rsidRPr="00FA3E17" w:rsidRDefault="00254358" w:rsidP="00EC67AF">
      <w:pPr>
        <w:pStyle w:val="Paragraphedeliste"/>
        <w:numPr>
          <w:ilvl w:val="0"/>
          <w:numId w:val="7"/>
        </w:numPr>
        <w:jc w:val="both"/>
        <w:rPr>
          <w:rFonts w:asciiTheme="majorHAnsi" w:hAnsiTheme="majorHAnsi" w:cstheme="majorHAnsi"/>
          <w:lang w:eastAsia="hi-IN" w:bidi="hi-IN"/>
        </w:rPr>
      </w:pPr>
      <w:r w:rsidRPr="00FA3E17">
        <w:rPr>
          <w:rFonts w:asciiTheme="majorHAnsi" w:hAnsiTheme="majorHAnsi" w:cstheme="majorHAnsi"/>
          <w:lang w:eastAsia="hi-IN" w:bidi="hi-IN"/>
        </w:rPr>
        <w:t>Au</w:t>
      </w:r>
      <w:r w:rsidR="00FC4667" w:rsidRPr="00FA3E17">
        <w:rPr>
          <w:rFonts w:asciiTheme="majorHAnsi" w:hAnsiTheme="majorHAnsi" w:cstheme="majorHAnsi"/>
          <w:lang w:eastAsia="hi-IN" w:bidi="hi-IN"/>
        </w:rPr>
        <w:t xml:space="preserve"> détournement de tels fonds à d’autres fins que celles pour lesquelles ils ont initialement été octroyés. »</w:t>
      </w:r>
    </w:p>
    <w:p w14:paraId="1053EF65" w14:textId="77777777" w:rsidR="00FC4667" w:rsidRPr="00FA3E17" w:rsidRDefault="00FC4667" w:rsidP="00FC4667">
      <w:pPr>
        <w:jc w:val="both"/>
        <w:rPr>
          <w:rFonts w:asciiTheme="majorHAnsi" w:hAnsiTheme="majorHAnsi" w:cstheme="majorHAnsi"/>
          <w:lang w:eastAsia="hi-IN" w:bidi="hi-IN"/>
        </w:rPr>
      </w:pPr>
      <w:r w:rsidRPr="00FA3E17">
        <w:rPr>
          <w:rFonts w:asciiTheme="majorHAnsi" w:hAnsiTheme="majorHAnsi" w:cstheme="majorHAnsi"/>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7F13A784" w14:textId="77777777" w:rsidR="00FC4667" w:rsidRPr="00FA3E17" w:rsidRDefault="00FC4667" w:rsidP="00FC4667">
      <w:pPr>
        <w:jc w:val="both"/>
        <w:rPr>
          <w:rFonts w:asciiTheme="majorHAnsi" w:hAnsiTheme="majorHAnsi" w:cstheme="majorHAnsi"/>
          <w:lang w:eastAsia="hi-IN" w:bidi="hi-IN"/>
        </w:rPr>
      </w:pPr>
      <w:r w:rsidRPr="00FA3E17">
        <w:rPr>
          <w:rFonts w:asciiTheme="majorHAnsi" w:hAnsiTheme="majorHAnsi" w:cstheme="majorHAnsi"/>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300E6B24" w14:textId="77777777" w:rsidR="00FC4667" w:rsidRPr="002E215E" w:rsidRDefault="00FC4667" w:rsidP="002E215E">
      <w:pPr>
        <w:pStyle w:val="Titre1"/>
        <w:rPr>
          <w:rFonts w:cstheme="majorHAnsi"/>
          <w:b/>
          <w:bCs/>
          <w:color w:val="7A0012"/>
        </w:rPr>
      </w:pPr>
      <w:bookmarkStart w:id="41" w:name="_Toc209622447"/>
      <w:bookmarkStart w:id="42" w:name="_Hlk148349020"/>
      <w:r w:rsidRPr="002E215E">
        <w:rPr>
          <w:rFonts w:cstheme="majorHAnsi"/>
          <w:b/>
          <w:bCs/>
          <w:color w:val="7A0012"/>
        </w:rPr>
        <w:t>Confidentialité</w:t>
      </w:r>
      <w:bookmarkEnd w:id="41"/>
    </w:p>
    <w:p w14:paraId="1949C937" w14:textId="2C9202E2" w:rsidR="00043406" w:rsidRPr="00043406" w:rsidRDefault="00FC4667" w:rsidP="00057897">
      <w:pPr>
        <w:jc w:val="both"/>
        <w:rPr>
          <w:rFonts w:asciiTheme="majorHAnsi" w:hAnsiTheme="majorHAnsi" w:cstheme="majorHAnsi"/>
          <w:lang w:eastAsia="hi-IN" w:bidi="hi-IN"/>
        </w:rPr>
        <w:sectPr w:rsidR="00043406" w:rsidRPr="00043406" w:rsidSect="00FC6AF8">
          <w:pgSz w:w="11906" w:h="16838"/>
          <w:pgMar w:top="1418" w:right="1418" w:bottom="1418" w:left="1418" w:header="709" w:footer="709" w:gutter="0"/>
          <w:cols w:space="708"/>
          <w:docGrid w:linePitch="360"/>
        </w:sectPr>
      </w:pPr>
      <w:r w:rsidRPr="00FA3E17">
        <w:rPr>
          <w:rFonts w:asciiTheme="majorHAnsi" w:hAnsiTheme="majorHAnsi" w:cstheme="majorHAnsi"/>
          <w:lang w:eastAsia="hi-IN" w:bidi="hi-IN"/>
        </w:rPr>
        <w:t>La Région s’engage à respecter la confidentialité des informations contenues dans les dossiers remis par les candidat</w:t>
      </w:r>
      <w:bookmarkEnd w:id="42"/>
      <w:r>
        <w:rPr>
          <w:rFonts w:asciiTheme="majorHAnsi" w:hAnsiTheme="majorHAnsi" w:cstheme="majorHAnsi"/>
          <w:lang w:eastAsia="hi-IN" w:bidi="hi-IN"/>
        </w:rPr>
        <w:t>s.</w:t>
      </w:r>
    </w:p>
    <w:p w14:paraId="579B3CFA" w14:textId="034EF85D" w:rsidR="00FC4667" w:rsidRPr="00FA3E17" w:rsidRDefault="00B546FB" w:rsidP="00FC4667">
      <w:pPr>
        <w:pStyle w:val="Titre1"/>
        <w:jc w:val="center"/>
        <w:rPr>
          <w:rFonts w:cstheme="majorHAnsi"/>
          <w:b/>
          <w:bCs/>
          <w:color w:val="7A0012"/>
        </w:rPr>
      </w:pPr>
      <w:bookmarkStart w:id="43" w:name="_Toc156928109"/>
      <w:bookmarkStart w:id="44" w:name="_Toc209622448"/>
      <w:r w:rsidRPr="00FA3E17">
        <w:rPr>
          <w:rFonts w:eastAsia="Times New Roman" w:cstheme="majorHAnsi"/>
          <w:noProof/>
        </w:rPr>
        <w:lastRenderedPageBreak/>
        <w:drawing>
          <wp:anchor distT="0" distB="0" distL="114300" distR="114300" simplePos="0" relativeHeight="251664896" behindDoc="1" locked="0" layoutInCell="1" allowOverlap="1" wp14:anchorId="28B0D0C0" wp14:editId="194DC9F2">
            <wp:simplePos x="0" y="0"/>
            <wp:positionH relativeFrom="column">
              <wp:posOffset>-1905</wp:posOffset>
            </wp:positionH>
            <wp:positionV relativeFrom="paragraph">
              <wp:posOffset>13970</wp:posOffset>
            </wp:positionV>
            <wp:extent cx="2634615" cy="1417955"/>
            <wp:effectExtent l="0" t="0" r="0" b="10795"/>
            <wp:wrapTight wrapText="bothSides">
              <wp:wrapPolygon edited="0">
                <wp:start x="1874" y="0"/>
                <wp:lineTo x="1718" y="8125"/>
                <wp:lineTo x="5310" y="9286"/>
                <wp:lineTo x="14993" y="9286"/>
                <wp:lineTo x="1718" y="13639"/>
                <wp:lineTo x="1874" y="21474"/>
                <wp:lineTo x="19679" y="21474"/>
                <wp:lineTo x="19835" y="13929"/>
                <wp:lineTo x="16555" y="9286"/>
                <wp:lineTo x="18742" y="9286"/>
                <wp:lineTo x="19991" y="7545"/>
                <wp:lineTo x="19679" y="0"/>
                <wp:lineTo x="1874" y="0"/>
              </wp:wrapPolygon>
            </wp:wrapTight>
            <wp:docPr id="1" name="Diagramme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14:sizeRelH relativeFrom="page">
              <wp14:pctWidth>0</wp14:pctWidth>
            </wp14:sizeRelH>
            <wp14:sizeRelV relativeFrom="page">
              <wp14:pctHeight>0</wp14:pctHeight>
            </wp14:sizeRelV>
          </wp:anchor>
        </w:drawing>
      </w:r>
      <w:r w:rsidR="00FC4667" w:rsidRPr="00FA3E17">
        <w:rPr>
          <w:rFonts w:cstheme="majorHAnsi"/>
          <w:b/>
          <w:bCs/>
          <w:color w:val="7A0012"/>
        </w:rPr>
        <w:t>La demande d’aide après le dépôt</w:t>
      </w:r>
      <w:bookmarkEnd w:id="43"/>
      <w:bookmarkEnd w:id="44"/>
      <w:r w:rsidR="00FC4667" w:rsidRPr="00FA3E17">
        <w:rPr>
          <w:rFonts w:cstheme="majorHAnsi"/>
          <w:b/>
          <w:bCs/>
          <w:color w:val="7A0012"/>
        </w:rPr>
        <w:t xml:space="preserve">  </w:t>
      </w:r>
    </w:p>
    <w:p w14:paraId="797F35AF" w14:textId="1C40F6F6" w:rsidR="00FC4667" w:rsidRPr="00FA3E17" w:rsidRDefault="00FC4667" w:rsidP="00FC4667">
      <w:pPr>
        <w:rPr>
          <w:rFonts w:asciiTheme="majorHAnsi" w:hAnsiTheme="majorHAnsi" w:cstheme="majorHAnsi"/>
          <w:sz w:val="16"/>
          <w:szCs w:val="16"/>
        </w:rPr>
      </w:pPr>
    </w:p>
    <w:p w14:paraId="203B65E0" w14:textId="77777777" w:rsidR="00FC4667" w:rsidRPr="00FA3E17" w:rsidRDefault="00FC4667" w:rsidP="00FC4667">
      <w:pPr>
        <w:rPr>
          <w:rFonts w:asciiTheme="majorHAnsi" w:hAnsiTheme="majorHAnsi" w:cstheme="majorHAnsi"/>
          <w:sz w:val="16"/>
          <w:szCs w:val="16"/>
        </w:rPr>
        <w:sectPr w:rsidR="00FC4667" w:rsidRPr="00FA3E17" w:rsidSect="007A5FCA">
          <w:pgSz w:w="16838" w:h="11906" w:orient="landscape"/>
          <w:pgMar w:top="1418" w:right="1418" w:bottom="1418" w:left="1418" w:header="709" w:footer="709" w:gutter="0"/>
          <w:cols w:space="708"/>
          <w:docGrid w:linePitch="360"/>
        </w:sectPr>
      </w:pPr>
    </w:p>
    <w:p w14:paraId="21BFFA0D" w14:textId="77777777" w:rsidR="00FC4667" w:rsidRPr="00FA3E17" w:rsidRDefault="00FC4667" w:rsidP="00FC4667">
      <w:pPr>
        <w:rPr>
          <w:rFonts w:asciiTheme="majorHAnsi" w:hAnsiTheme="majorHAnsi" w:cstheme="majorHAnsi"/>
          <w:color w:val="2F5496" w:themeColor="accent1" w:themeShade="BF"/>
        </w:rPr>
      </w:pPr>
    </w:p>
    <w:p w14:paraId="5CE876A0" w14:textId="77777777" w:rsidR="00FC4667" w:rsidRPr="00FA3E17" w:rsidRDefault="00FC4667" w:rsidP="00FC4667">
      <w:pPr>
        <w:rPr>
          <w:rFonts w:asciiTheme="majorHAnsi" w:hAnsiTheme="majorHAnsi" w:cstheme="majorHAnsi"/>
          <w:b/>
          <w:bCs/>
          <w:color w:val="7A0012"/>
        </w:rPr>
      </w:pPr>
      <w:r w:rsidRPr="00FA3E17">
        <w:rPr>
          <w:rFonts w:asciiTheme="majorHAnsi" w:hAnsiTheme="majorHAnsi" w:cstheme="majorHAnsi"/>
          <w:b/>
          <w:bCs/>
          <w:color w:val="7A0012"/>
          <w:sz w:val="36"/>
          <w:szCs w:val="36"/>
        </w:rPr>
        <w:sym w:font="Wingdings" w:char="F08C"/>
      </w:r>
      <w:r w:rsidRPr="00FA3E17">
        <w:rPr>
          <w:rFonts w:asciiTheme="majorHAnsi" w:hAnsiTheme="majorHAnsi" w:cstheme="majorHAnsi"/>
          <w:b/>
          <w:bCs/>
          <w:color w:val="7A0012"/>
        </w:rPr>
        <w:t>Réception de la demande d’aide</w:t>
      </w:r>
    </w:p>
    <w:p w14:paraId="5D1BB0EA" w14:textId="77777777" w:rsidR="00FC4667" w:rsidRPr="00FA3E17" w:rsidRDefault="00FC4667" w:rsidP="00FC4667">
      <w:p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Au dépôt du dossier, tout demandeur recevra une attestation de dépôt de dossier. </w:t>
      </w:r>
    </w:p>
    <w:p w14:paraId="0A5EE437" w14:textId="77777777" w:rsidR="00FC4667" w:rsidRPr="00FA3E17" w:rsidRDefault="00FC4667" w:rsidP="00FC4667">
      <w:p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Cette attestation permet de s’assurer que la demande a bien été reçue et permet de rappeler la date de début d’éligibilité des dépenses pour l’opération. </w:t>
      </w:r>
    </w:p>
    <w:p w14:paraId="7565D856" w14:textId="77777777" w:rsidR="00FC4667" w:rsidRPr="00FA3E17" w:rsidRDefault="00FC4667" w:rsidP="00FC4667">
      <w:p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Cette date sera confirmée par le service instructeur après analyse de de la recevabilité de la demande. Le cas échéant, le service instructeur demandera les informations complémentaires nécessaires à la recevabilité de la demande. Les demandes non recevables au terme de la période de dépôt seront rejetées.</w:t>
      </w:r>
    </w:p>
    <w:p w14:paraId="5F294A96" w14:textId="77777777" w:rsidR="00FC4667" w:rsidRPr="00FA3E17" w:rsidRDefault="00FC4667" w:rsidP="00FC4667">
      <w:p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Si une pièce difficile à obtenir manque dans le dossier et qu’elle est en cours d’obtention (permis de construire, autorisation ICPE etc</w:t>
      </w:r>
      <w:r>
        <w:rPr>
          <w:rFonts w:asciiTheme="majorHAnsi" w:eastAsia="Times New Roman" w:hAnsiTheme="majorHAnsi" w:cstheme="majorHAnsi"/>
          <w:sz w:val="18"/>
          <w:szCs w:val="18"/>
        </w:rPr>
        <w:t>.</w:t>
      </w:r>
      <w:r w:rsidRPr="00FA3E17">
        <w:rPr>
          <w:rFonts w:asciiTheme="majorHAnsi" w:eastAsia="Times New Roman" w:hAnsiTheme="majorHAnsi" w:cstheme="majorHAnsi"/>
          <w:sz w:val="18"/>
          <w:szCs w:val="18"/>
        </w:rPr>
        <w:t>)</w:t>
      </w:r>
      <w:r>
        <w:rPr>
          <w:rFonts w:asciiTheme="majorHAnsi" w:eastAsia="Times New Roman" w:hAnsiTheme="majorHAnsi" w:cstheme="majorHAnsi"/>
          <w:sz w:val="18"/>
          <w:szCs w:val="18"/>
        </w:rPr>
        <w:t>.</w:t>
      </w:r>
      <w:r w:rsidRPr="00FA3E17">
        <w:rPr>
          <w:rFonts w:asciiTheme="majorHAnsi" w:eastAsia="Times New Roman" w:hAnsiTheme="majorHAnsi" w:cstheme="majorHAnsi"/>
          <w:sz w:val="18"/>
          <w:szCs w:val="18"/>
        </w:rPr>
        <w:t xml:space="preserve"> Il est possible d’informer le service instructeur de son obtention prochaine. </w:t>
      </w:r>
    </w:p>
    <w:p w14:paraId="4E1F3355" w14:textId="77777777" w:rsidR="00FC4667" w:rsidRPr="00FA3E17" w:rsidRDefault="00FC4667" w:rsidP="00FC4667">
      <w:pPr>
        <w:rPr>
          <w:rFonts w:asciiTheme="majorHAnsi" w:hAnsiTheme="majorHAnsi" w:cstheme="majorHAnsi"/>
          <w:b/>
          <w:bCs/>
          <w:color w:val="7A0012"/>
          <w:sz w:val="36"/>
          <w:szCs w:val="36"/>
        </w:rPr>
      </w:pPr>
      <w:r w:rsidRPr="00FA3E17">
        <w:rPr>
          <w:rFonts w:asciiTheme="majorHAnsi" w:hAnsiTheme="majorHAnsi" w:cstheme="majorHAnsi"/>
          <w:b/>
          <w:bCs/>
          <w:color w:val="7A0012"/>
          <w:sz w:val="36"/>
          <w:szCs w:val="36"/>
        </w:rPr>
        <w:sym w:font="Wingdings" w:char="F08D"/>
      </w:r>
      <w:r w:rsidRPr="00FA3E17">
        <w:rPr>
          <w:rFonts w:asciiTheme="majorHAnsi" w:hAnsiTheme="majorHAnsi" w:cstheme="majorHAnsi"/>
          <w:b/>
          <w:bCs/>
          <w:color w:val="7A0012"/>
        </w:rPr>
        <w:t>Instruction du dossier et sélection du projet</w:t>
      </w:r>
      <w:r w:rsidRPr="00FA3E17">
        <w:rPr>
          <w:rFonts w:asciiTheme="majorHAnsi" w:hAnsiTheme="majorHAnsi" w:cstheme="majorHAnsi"/>
          <w:b/>
          <w:bCs/>
          <w:color w:val="7A0012"/>
          <w:sz w:val="36"/>
          <w:szCs w:val="36"/>
        </w:rPr>
        <w:t xml:space="preserve"> </w:t>
      </w:r>
    </w:p>
    <w:p w14:paraId="1E0131BA" w14:textId="77777777" w:rsidR="00FC4667" w:rsidRPr="00FA3E17" w:rsidRDefault="00FC4667" w:rsidP="00FC4667">
      <w:p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Après vérification de la recevabilité de la demande, le service instructeur </w:t>
      </w:r>
      <w:r>
        <w:rPr>
          <w:rFonts w:asciiTheme="majorHAnsi" w:eastAsia="Times New Roman" w:hAnsiTheme="majorHAnsi" w:cstheme="majorHAnsi"/>
          <w:sz w:val="18"/>
          <w:szCs w:val="18"/>
        </w:rPr>
        <w:t>vérifie</w:t>
      </w:r>
      <w:r w:rsidRPr="00FA3E17">
        <w:rPr>
          <w:rFonts w:asciiTheme="majorHAnsi" w:eastAsia="Times New Roman" w:hAnsiTheme="majorHAnsi" w:cstheme="majorHAnsi"/>
          <w:sz w:val="18"/>
          <w:szCs w:val="18"/>
        </w:rPr>
        <w:t xml:space="preserve"> la complétude du dossier afin de </w:t>
      </w:r>
      <w:r>
        <w:rPr>
          <w:rFonts w:asciiTheme="majorHAnsi" w:eastAsia="Times New Roman" w:hAnsiTheme="majorHAnsi" w:cstheme="majorHAnsi"/>
          <w:sz w:val="18"/>
          <w:szCs w:val="18"/>
        </w:rPr>
        <w:t>s’assurer</w:t>
      </w:r>
      <w:r w:rsidRPr="00FA3E17">
        <w:rPr>
          <w:rFonts w:asciiTheme="majorHAnsi" w:eastAsia="Times New Roman" w:hAnsiTheme="majorHAnsi" w:cstheme="majorHAnsi"/>
          <w:sz w:val="18"/>
          <w:szCs w:val="18"/>
        </w:rPr>
        <w:t xml:space="preserve"> qu’il a toutes les informations nécessaires.  Le </w:t>
      </w:r>
      <w:r w:rsidRPr="00FA3E17">
        <w:rPr>
          <w:rFonts w:asciiTheme="majorHAnsi" w:eastAsia="Times New Roman" w:hAnsiTheme="majorHAnsi" w:cstheme="majorHAnsi"/>
          <w:sz w:val="18"/>
          <w:szCs w:val="18"/>
        </w:rPr>
        <w:t xml:space="preserve">service instructeur pourra être amené à revenir </w:t>
      </w:r>
      <w:r w:rsidRPr="00B46680">
        <w:rPr>
          <w:rFonts w:asciiTheme="majorHAnsi" w:eastAsia="Times New Roman" w:hAnsiTheme="majorHAnsi" w:cstheme="majorHAnsi"/>
          <w:sz w:val="18"/>
          <w:szCs w:val="18"/>
        </w:rPr>
        <w:t>auprès des demandeurs</w:t>
      </w:r>
      <w:r>
        <w:rPr>
          <w:rFonts w:asciiTheme="majorHAnsi" w:eastAsia="Times New Roman" w:hAnsiTheme="majorHAnsi" w:cstheme="majorHAnsi"/>
          <w:sz w:val="18"/>
          <w:szCs w:val="18"/>
        </w:rPr>
        <w:t xml:space="preserve"> </w:t>
      </w:r>
      <w:r w:rsidRPr="00FA3E17">
        <w:rPr>
          <w:rFonts w:asciiTheme="majorHAnsi" w:eastAsia="Times New Roman" w:hAnsiTheme="majorHAnsi" w:cstheme="majorHAnsi"/>
          <w:sz w:val="18"/>
          <w:szCs w:val="18"/>
        </w:rPr>
        <w:t xml:space="preserve">afin </w:t>
      </w:r>
      <w:r>
        <w:rPr>
          <w:rFonts w:asciiTheme="majorHAnsi" w:eastAsia="Times New Roman" w:hAnsiTheme="majorHAnsi" w:cstheme="majorHAnsi"/>
          <w:sz w:val="18"/>
          <w:szCs w:val="18"/>
        </w:rPr>
        <w:t>d’</w:t>
      </w:r>
      <w:r w:rsidRPr="00FA3E17">
        <w:rPr>
          <w:rFonts w:asciiTheme="majorHAnsi" w:eastAsia="Times New Roman" w:hAnsiTheme="majorHAnsi" w:cstheme="majorHAnsi"/>
          <w:sz w:val="18"/>
          <w:szCs w:val="18"/>
        </w:rPr>
        <w:t xml:space="preserve">obtenir des éléments complémentaires nécessaires à l’instruction du dossier. Ces éléments devront être fournis dans le délai indiqué. </w:t>
      </w:r>
    </w:p>
    <w:p w14:paraId="2EDD6AFD" w14:textId="77777777" w:rsidR="00FC4667" w:rsidRPr="00FA3E17" w:rsidRDefault="00FC4667" w:rsidP="00FC4667">
      <w:pPr>
        <w:autoSpaceDE w:val="0"/>
        <w:autoSpaceDN w:val="0"/>
        <w:adjustRightInd w:val="0"/>
        <w:spacing w:line="240" w:lineRule="auto"/>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A l’issue de cette analyse, le demandeur peut recevoir :</w:t>
      </w:r>
    </w:p>
    <w:p w14:paraId="7F5E2B25" w14:textId="77777777" w:rsidR="00FC4667" w:rsidRPr="00FA3E17" w:rsidRDefault="00FC4667" w:rsidP="00FC4667">
      <w:pPr>
        <w:pStyle w:val="Paragraphedeliste"/>
        <w:numPr>
          <w:ilvl w:val="0"/>
          <w:numId w:val="3"/>
        </w:numPr>
        <w:autoSpaceDE w:val="0"/>
        <w:autoSpaceDN w:val="0"/>
        <w:adjustRightInd w:val="0"/>
        <w:spacing w:after="0" w:line="240" w:lineRule="auto"/>
        <w:contextualSpacing w:val="0"/>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Une attestation de dossier incomplet si les informations fournies ne permettent pas de finaliser l’instruction de la demande d’aide ;</w:t>
      </w:r>
    </w:p>
    <w:p w14:paraId="5AAA3655" w14:textId="77777777" w:rsidR="00FC4667" w:rsidRPr="00FA3E17" w:rsidRDefault="00FC4667" w:rsidP="00FC4667">
      <w:pPr>
        <w:pStyle w:val="Paragraphedeliste"/>
        <w:numPr>
          <w:ilvl w:val="0"/>
          <w:numId w:val="3"/>
        </w:numPr>
        <w:autoSpaceDE w:val="0"/>
        <w:autoSpaceDN w:val="0"/>
        <w:adjustRightInd w:val="0"/>
        <w:spacing w:after="0" w:line="240" w:lineRule="auto"/>
        <w:contextualSpacing w:val="0"/>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Une attestation de dossier complet. </w:t>
      </w:r>
    </w:p>
    <w:p w14:paraId="4EF33983" w14:textId="77777777" w:rsidR="00FC4667" w:rsidRPr="00FA3E17" w:rsidRDefault="00FC4667" w:rsidP="00FC4667">
      <w:pPr>
        <w:autoSpaceDE w:val="0"/>
        <w:autoSpaceDN w:val="0"/>
        <w:adjustRightInd w:val="0"/>
        <w:spacing w:after="0"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b/>
          <w:bCs/>
          <w:color w:val="0070C0"/>
          <w:sz w:val="18"/>
          <w:szCs w:val="18"/>
        </w:rPr>
        <w:t>L’attestation de dossier complet ne vaut pas acceptation de la demande d’aide</w:t>
      </w:r>
      <w:r w:rsidRPr="00FA3E17">
        <w:rPr>
          <w:rFonts w:asciiTheme="majorHAnsi" w:eastAsia="Times New Roman" w:hAnsiTheme="majorHAnsi" w:cstheme="majorHAnsi"/>
          <w:color w:val="0070C0"/>
          <w:sz w:val="18"/>
          <w:szCs w:val="18"/>
        </w:rPr>
        <w:t xml:space="preserve">. </w:t>
      </w:r>
      <w:r w:rsidRPr="00FA3E17">
        <w:rPr>
          <w:rFonts w:asciiTheme="majorHAnsi" w:eastAsia="Times New Roman" w:hAnsiTheme="majorHAnsi" w:cstheme="majorHAnsi"/>
          <w:sz w:val="18"/>
          <w:szCs w:val="18"/>
        </w:rPr>
        <w:t xml:space="preserve">Elle indique que le service instructeur peut procéder à l’instruction de la demande d’aide. </w:t>
      </w:r>
    </w:p>
    <w:p w14:paraId="63F2403D" w14:textId="77777777" w:rsidR="00FC4667" w:rsidRPr="00FA3E17" w:rsidRDefault="00FC4667" w:rsidP="00FC4667">
      <w:pPr>
        <w:autoSpaceDE w:val="0"/>
        <w:autoSpaceDN w:val="0"/>
        <w:adjustRightInd w:val="0"/>
        <w:spacing w:after="0"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La demande peut être rejetée si elle est considérée comme inéligible ou si la note minimale de sélection n’est pas atteinte. </w:t>
      </w:r>
    </w:p>
    <w:p w14:paraId="5F974258" w14:textId="77777777" w:rsidR="00FC4667" w:rsidRPr="00FA3E17" w:rsidRDefault="00FC4667" w:rsidP="00FC4667">
      <w:pPr>
        <w:autoSpaceDE w:val="0"/>
        <w:autoSpaceDN w:val="0"/>
        <w:adjustRightInd w:val="0"/>
        <w:spacing w:after="0"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Une décision de rejet peut également être émise si l’enveloppe financière allouée à l’appel à projet est insuffisante pour retenir le dossier au regard de la note obtenue à la suite du processus de sélection.</w:t>
      </w:r>
    </w:p>
    <w:p w14:paraId="48D9102C" w14:textId="77777777" w:rsidR="00FC4667" w:rsidRPr="00FA3E17" w:rsidRDefault="00FC4667" w:rsidP="00FC4667">
      <w:pPr>
        <w:autoSpaceDE w:val="0"/>
        <w:autoSpaceDN w:val="0"/>
        <w:adjustRightInd w:val="0"/>
        <w:spacing w:line="240" w:lineRule="auto"/>
        <w:rPr>
          <w:rFonts w:asciiTheme="majorHAnsi" w:eastAsia="Times New Roman" w:hAnsiTheme="majorHAnsi" w:cstheme="majorHAnsi"/>
          <w:sz w:val="16"/>
          <w:szCs w:val="16"/>
        </w:rPr>
      </w:pPr>
    </w:p>
    <w:p w14:paraId="4A4E3888" w14:textId="77777777" w:rsidR="00FC4667" w:rsidRPr="00FA3E17" w:rsidRDefault="00FC4667" w:rsidP="00FC4667">
      <w:pPr>
        <w:rPr>
          <w:rFonts w:asciiTheme="majorHAnsi" w:hAnsiTheme="majorHAnsi" w:cstheme="majorHAnsi"/>
          <w:b/>
          <w:bCs/>
          <w:color w:val="7A0012"/>
        </w:rPr>
      </w:pPr>
      <w:r w:rsidRPr="00FA3E17">
        <w:rPr>
          <w:rFonts w:asciiTheme="majorHAnsi" w:hAnsiTheme="majorHAnsi" w:cstheme="majorHAnsi"/>
          <w:b/>
          <w:bCs/>
          <w:color w:val="7A0012"/>
          <w:sz w:val="36"/>
          <w:szCs w:val="36"/>
        </w:rPr>
        <w:sym w:font="Wingdings" w:char="F08E"/>
      </w:r>
      <w:r w:rsidRPr="00FA3E17">
        <w:rPr>
          <w:rFonts w:asciiTheme="majorHAnsi" w:hAnsiTheme="majorHAnsi" w:cstheme="majorHAnsi"/>
          <w:b/>
          <w:bCs/>
          <w:color w:val="7A0012"/>
        </w:rPr>
        <w:t>Programmation et conventionnement de l’aide</w:t>
      </w:r>
    </w:p>
    <w:p w14:paraId="35DB9D5D" w14:textId="77777777" w:rsidR="00FC4667" w:rsidRPr="00FA3E17" w:rsidRDefault="00FC4667" w:rsidP="00FC4667">
      <w:pPr>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Une fois l’instruction finalisée, les dossiers sont présentés en </w:t>
      </w:r>
      <w:r w:rsidRPr="00FA3E17">
        <w:rPr>
          <w:rFonts w:asciiTheme="majorHAnsi" w:eastAsia="Times New Roman" w:hAnsiTheme="majorHAnsi" w:cstheme="majorHAnsi"/>
          <w:b/>
          <w:bCs/>
          <w:sz w:val="18"/>
          <w:szCs w:val="18"/>
        </w:rPr>
        <w:t>Comité technique réunissant l’ensemble des financeurs</w:t>
      </w:r>
      <w:r w:rsidRPr="00FA3E17">
        <w:rPr>
          <w:rFonts w:asciiTheme="majorHAnsi" w:eastAsia="Times New Roman" w:hAnsiTheme="majorHAnsi" w:cstheme="majorHAnsi"/>
          <w:sz w:val="18"/>
          <w:szCs w:val="18"/>
        </w:rPr>
        <w:t xml:space="preserve"> afin de déterminer l’intervention de chacun. Ils sont ensuite présentés pour avis en </w:t>
      </w:r>
      <w:r w:rsidRPr="00FA3E17">
        <w:rPr>
          <w:rFonts w:asciiTheme="majorHAnsi" w:eastAsia="Times New Roman" w:hAnsiTheme="majorHAnsi" w:cstheme="majorHAnsi"/>
          <w:b/>
          <w:bCs/>
          <w:sz w:val="18"/>
          <w:szCs w:val="18"/>
        </w:rPr>
        <w:t>Comité Régional de Programmation (CRP)</w:t>
      </w:r>
      <w:r w:rsidRPr="00FA3E17">
        <w:rPr>
          <w:rFonts w:asciiTheme="majorHAnsi" w:eastAsia="Times New Roman" w:hAnsiTheme="majorHAnsi" w:cstheme="majorHAnsi"/>
          <w:sz w:val="18"/>
          <w:szCs w:val="18"/>
        </w:rPr>
        <w:t xml:space="preserve">, instance de consultation partenariale qui permet d’engager les montants FEADER intervenant en contrepartie des cofinancements nationaux. Si l’avis du CRP est favorable, le service </w:t>
      </w:r>
      <w:r w:rsidRPr="00FA3E17">
        <w:rPr>
          <w:rFonts w:asciiTheme="majorHAnsi" w:eastAsia="Times New Roman" w:hAnsiTheme="majorHAnsi" w:cstheme="majorHAnsi"/>
          <w:sz w:val="18"/>
          <w:szCs w:val="18"/>
        </w:rPr>
        <w:t xml:space="preserve">instructeur transmet la décision d’attribution des aides au demandeur en deux exemplaires.  </w:t>
      </w:r>
    </w:p>
    <w:p w14:paraId="4530B819" w14:textId="77777777" w:rsidR="00FC4667" w:rsidRPr="00FA3E17" w:rsidRDefault="00FC4667" w:rsidP="00FC4667">
      <w:p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La </w:t>
      </w:r>
      <w:r w:rsidRPr="00FA3E17">
        <w:rPr>
          <w:rFonts w:asciiTheme="majorHAnsi" w:eastAsia="Times New Roman" w:hAnsiTheme="majorHAnsi" w:cstheme="majorHAnsi"/>
          <w:b/>
          <w:bCs/>
          <w:color w:val="0070C0"/>
          <w:sz w:val="18"/>
          <w:szCs w:val="18"/>
        </w:rPr>
        <w:t>décision d’attribution de l’aide devra être signée en deux exemplaires</w:t>
      </w:r>
      <w:r w:rsidRPr="00FA3E17">
        <w:rPr>
          <w:rFonts w:asciiTheme="majorHAnsi" w:eastAsia="Times New Roman" w:hAnsiTheme="majorHAnsi" w:cstheme="majorHAnsi"/>
          <w:color w:val="0070C0"/>
          <w:sz w:val="18"/>
          <w:szCs w:val="18"/>
        </w:rPr>
        <w:t> </w:t>
      </w:r>
      <w:r w:rsidRPr="00FA3E17">
        <w:rPr>
          <w:rFonts w:asciiTheme="majorHAnsi" w:eastAsia="Times New Roman" w:hAnsiTheme="majorHAnsi" w:cstheme="majorHAnsi"/>
          <w:sz w:val="18"/>
          <w:szCs w:val="18"/>
        </w:rPr>
        <w:t xml:space="preserve">dans l’ordre suivant : </w:t>
      </w:r>
    </w:p>
    <w:p w14:paraId="79138393" w14:textId="77777777" w:rsidR="00FC4667" w:rsidRPr="00FA3E17" w:rsidRDefault="00FC4667" w:rsidP="00EC67AF">
      <w:pPr>
        <w:pStyle w:val="Paragraphedeliste"/>
        <w:numPr>
          <w:ilvl w:val="0"/>
          <w:numId w:val="6"/>
        </w:num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En premier lieu par le demandeur (chef de file le cas échéant) ;</w:t>
      </w:r>
    </w:p>
    <w:p w14:paraId="7CAB9F33" w14:textId="77777777" w:rsidR="00FC4667" w:rsidRPr="00FA3E17" w:rsidRDefault="00FC4667" w:rsidP="00EC67AF">
      <w:pPr>
        <w:pStyle w:val="Paragraphedeliste"/>
        <w:numPr>
          <w:ilvl w:val="0"/>
          <w:numId w:val="6"/>
        </w:num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En second lieu par l’Autorité de Gestion régionale </w:t>
      </w:r>
      <w:r w:rsidRPr="00FA3E17">
        <w:rPr>
          <w:rFonts w:asciiTheme="majorHAnsi" w:eastAsia="Times New Roman" w:hAnsiTheme="majorHAnsi" w:cstheme="majorHAnsi"/>
          <w:b/>
          <w:bCs/>
          <w:sz w:val="18"/>
          <w:szCs w:val="18"/>
        </w:rPr>
        <w:t>en deux exemplaires.</w:t>
      </w:r>
    </w:p>
    <w:p w14:paraId="5F077105" w14:textId="77777777" w:rsidR="00FC4667" w:rsidRPr="00FA3E17" w:rsidRDefault="00FC4667" w:rsidP="00FC4667">
      <w:p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La décision d’attribution indique les dépenses retenues ainsi que les aides européennes et nationales attribuées. </w:t>
      </w:r>
    </w:p>
    <w:p w14:paraId="3B87B2A5" w14:textId="77777777" w:rsidR="00FC4667" w:rsidRPr="00FA3E17" w:rsidRDefault="00FC4667" w:rsidP="00FC4667">
      <w:pPr>
        <w:rPr>
          <w:rFonts w:asciiTheme="majorHAnsi" w:hAnsiTheme="majorHAnsi" w:cstheme="majorHAnsi"/>
          <w:b/>
          <w:bCs/>
          <w:color w:val="7A0012"/>
          <w:sz w:val="36"/>
          <w:szCs w:val="36"/>
        </w:rPr>
      </w:pPr>
      <w:r w:rsidRPr="00FA3E17">
        <w:rPr>
          <w:rFonts w:asciiTheme="majorHAnsi" w:hAnsiTheme="majorHAnsi" w:cstheme="majorHAnsi"/>
          <w:b/>
          <w:bCs/>
          <w:color w:val="7A0012"/>
          <w:sz w:val="36"/>
          <w:szCs w:val="36"/>
        </w:rPr>
        <w:sym w:font="Wingdings" w:char="F08F"/>
      </w:r>
      <w:r w:rsidRPr="00FA3E17">
        <w:rPr>
          <w:rFonts w:asciiTheme="majorHAnsi" w:hAnsiTheme="majorHAnsi" w:cstheme="majorHAnsi"/>
          <w:b/>
          <w:bCs/>
          <w:color w:val="7A0012"/>
        </w:rPr>
        <w:t>Réalisation du projet et versement de l’aide</w:t>
      </w:r>
    </w:p>
    <w:p w14:paraId="5FDD3802" w14:textId="77777777" w:rsidR="00FC4667" w:rsidRPr="00FA3E17" w:rsidRDefault="00FC4667" w:rsidP="00FC4667">
      <w:p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 xml:space="preserve">La décision d’attribution détermine la possibilité de versement d’avance ou de versements intermédiaires (acomptes) ainsi que le niveau de réalisation nécessaire. Chaque demande de paiement intermédiaire doit être accompagnée des </w:t>
      </w:r>
      <w:r w:rsidRPr="00FA3E17">
        <w:rPr>
          <w:rFonts w:asciiTheme="majorHAnsi" w:eastAsia="Times New Roman" w:hAnsiTheme="majorHAnsi" w:cstheme="majorHAnsi"/>
          <w:b/>
          <w:bCs/>
          <w:color w:val="0070C0"/>
          <w:sz w:val="18"/>
          <w:szCs w:val="18"/>
        </w:rPr>
        <w:t>preuves de la bonne réalisation de l’opération FEADER ainsi que les justificatifs de dépenses associés</w:t>
      </w:r>
      <w:r w:rsidRPr="00FA3E17">
        <w:rPr>
          <w:rFonts w:asciiTheme="majorHAnsi" w:eastAsia="Times New Roman" w:hAnsiTheme="majorHAnsi" w:cstheme="majorHAnsi"/>
          <w:color w:val="0070C0"/>
          <w:sz w:val="18"/>
          <w:szCs w:val="18"/>
        </w:rPr>
        <w:t>.</w:t>
      </w:r>
      <w:r w:rsidRPr="00FA3E17">
        <w:rPr>
          <w:rFonts w:asciiTheme="majorHAnsi" w:eastAsia="Times New Roman" w:hAnsiTheme="majorHAnsi" w:cstheme="majorHAnsi"/>
          <w:sz w:val="18"/>
          <w:szCs w:val="18"/>
        </w:rPr>
        <w:t xml:space="preserve"> </w:t>
      </w:r>
      <w:r w:rsidRPr="00FA3E17">
        <w:rPr>
          <w:rFonts w:asciiTheme="majorHAnsi" w:eastAsia="Times New Roman" w:hAnsiTheme="majorHAnsi" w:cstheme="majorHAnsi"/>
          <w:b/>
          <w:bCs/>
          <w:sz w:val="18"/>
          <w:szCs w:val="18"/>
        </w:rPr>
        <w:t>Par conséquent, il est important dès le démarrage du projet de mettre en place une organisation claire afin de constituer ces futurs dossiers de demandes de paiement.</w:t>
      </w:r>
    </w:p>
    <w:p w14:paraId="44BA9D49" w14:textId="77777777" w:rsidR="00FC4667" w:rsidRPr="00FA3E17" w:rsidRDefault="00FC4667" w:rsidP="00FC4667">
      <w:pPr>
        <w:autoSpaceDE w:val="0"/>
        <w:autoSpaceDN w:val="0"/>
        <w:adjustRightInd w:val="0"/>
        <w:spacing w:line="240" w:lineRule="auto"/>
        <w:jc w:val="both"/>
        <w:rPr>
          <w:rFonts w:asciiTheme="majorHAnsi" w:eastAsia="Times New Roman" w:hAnsiTheme="majorHAnsi" w:cstheme="majorHAnsi"/>
          <w:sz w:val="18"/>
          <w:szCs w:val="18"/>
        </w:rPr>
      </w:pPr>
      <w:r w:rsidRPr="00FA3E17">
        <w:rPr>
          <w:rFonts w:asciiTheme="majorHAnsi" w:eastAsia="Times New Roman" w:hAnsiTheme="majorHAnsi" w:cstheme="majorHAnsi"/>
          <w:sz w:val="18"/>
          <w:szCs w:val="18"/>
        </w:rPr>
        <w:t>Le dossier de paiement et les pièces justificatives afférentes devront être transmis des délais indiqués dans la décision d’attribution : elle indique les d</w:t>
      </w:r>
      <w:r w:rsidRPr="00FA3E17">
        <w:rPr>
          <w:rFonts w:asciiTheme="majorHAnsi" w:eastAsia="Times New Roman" w:hAnsiTheme="majorHAnsi" w:cstheme="majorHAnsi"/>
          <w:b/>
          <w:bCs/>
          <w:sz w:val="18"/>
          <w:szCs w:val="18"/>
        </w:rPr>
        <w:t>ates limites</w:t>
      </w:r>
      <w:r w:rsidRPr="00FA3E17">
        <w:rPr>
          <w:rFonts w:asciiTheme="majorHAnsi" w:eastAsia="Times New Roman" w:hAnsiTheme="majorHAnsi" w:cstheme="majorHAnsi"/>
          <w:sz w:val="18"/>
          <w:szCs w:val="18"/>
        </w:rPr>
        <w:t xml:space="preserve"> d’acquittement des dépenses.</w:t>
      </w:r>
    </w:p>
    <w:p w14:paraId="5BA790E4" w14:textId="4AA2898F" w:rsidR="00FC4667" w:rsidRPr="007A5FCA" w:rsidRDefault="00FC4667" w:rsidP="007A5FCA">
      <w:pPr>
        <w:autoSpaceDE w:val="0"/>
        <w:autoSpaceDN w:val="0"/>
        <w:adjustRightInd w:val="0"/>
        <w:spacing w:line="240" w:lineRule="auto"/>
        <w:rPr>
          <w:rFonts w:asciiTheme="majorHAnsi" w:eastAsia="Times New Roman" w:hAnsiTheme="majorHAnsi" w:cstheme="majorHAnsi"/>
        </w:rPr>
        <w:sectPr w:rsidR="00FC4667" w:rsidRPr="007A5FCA" w:rsidSect="007A5FCA">
          <w:type w:val="continuous"/>
          <w:pgSz w:w="16838" w:h="11906" w:orient="landscape"/>
          <w:pgMar w:top="1418" w:right="1418" w:bottom="1418" w:left="1418" w:header="709" w:footer="709" w:gutter="0"/>
          <w:cols w:num="3" w:space="708"/>
          <w:docGrid w:linePitch="360"/>
        </w:sectPr>
      </w:pPr>
      <w:r w:rsidRPr="00FA3E17">
        <w:rPr>
          <w:rFonts w:asciiTheme="majorHAnsi" w:eastAsia="Times New Roman" w:hAnsiTheme="majorHAnsi" w:cstheme="majorHAnsi"/>
          <w:sz w:val="18"/>
          <w:szCs w:val="18"/>
        </w:rPr>
        <w:t>Pour chaque demande de paiement, il est important de se référer aux dépenses retenues dans la décision d’attribution afin de</w:t>
      </w:r>
      <w:r w:rsidRPr="00FA3E17">
        <w:rPr>
          <w:rFonts w:asciiTheme="majorHAnsi" w:eastAsia="Times New Roman" w:hAnsiTheme="majorHAnsi" w:cstheme="majorHAnsi"/>
        </w:rPr>
        <w:t xml:space="preserve"> </w:t>
      </w:r>
      <w:r w:rsidRPr="00FA3E17">
        <w:rPr>
          <w:rFonts w:asciiTheme="majorHAnsi" w:eastAsia="Times New Roman" w:hAnsiTheme="majorHAnsi" w:cstheme="majorHAnsi"/>
          <w:sz w:val="18"/>
          <w:szCs w:val="18"/>
        </w:rPr>
        <w:t>déclarer uniquement les dépenses éligibles retenues.</w:t>
      </w:r>
    </w:p>
    <w:p w14:paraId="7E5DE02B" w14:textId="0C91A639" w:rsidR="004E7F99" w:rsidRDefault="004E7F99">
      <w:pPr>
        <w:rPr>
          <w:rFonts w:asciiTheme="majorHAnsi" w:eastAsiaTheme="majorEastAsia" w:hAnsiTheme="majorHAnsi" w:cstheme="majorHAnsi"/>
          <w:b/>
          <w:bCs/>
          <w:color w:val="7A0012"/>
          <w:sz w:val="32"/>
          <w:szCs w:val="32"/>
        </w:rPr>
      </w:pPr>
      <w:bookmarkStart w:id="45" w:name="_Toc156928110"/>
    </w:p>
    <w:p w14:paraId="466E6F91" w14:textId="4764BAC5" w:rsidR="00FC4667" w:rsidRPr="00FA3E17" w:rsidRDefault="00FC4667" w:rsidP="00FC4667">
      <w:pPr>
        <w:pStyle w:val="Titre1"/>
        <w:jc w:val="center"/>
        <w:rPr>
          <w:rFonts w:cstheme="majorHAnsi"/>
          <w:b/>
          <w:bCs/>
          <w:color w:val="7A0012"/>
        </w:rPr>
      </w:pPr>
      <w:bookmarkStart w:id="46" w:name="_Toc209622449"/>
      <w:r w:rsidRPr="00FA3E17">
        <w:rPr>
          <w:rFonts w:cstheme="majorHAnsi"/>
          <w:b/>
          <w:bCs/>
          <w:color w:val="7A0012"/>
        </w:rPr>
        <w:t>Préconisations pour une bonne gestion de votre projet FEADER</w:t>
      </w:r>
      <w:bookmarkEnd w:id="45"/>
      <w:bookmarkEnd w:id="46"/>
    </w:p>
    <w:p w14:paraId="15BAE75E" w14:textId="77777777" w:rsidR="00FC4667" w:rsidRPr="00FA3E17" w:rsidRDefault="00FC4667" w:rsidP="00FC4667">
      <w:pPr>
        <w:rPr>
          <w:rStyle w:val="texteblanc"/>
          <w:rFonts w:asciiTheme="majorHAnsi" w:hAnsiTheme="majorHAnsi" w:cstheme="majorHAnsi"/>
        </w:rPr>
      </w:pPr>
    </w:p>
    <w:p w14:paraId="3E4AC4E2" w14:textId="77777777" w:rsidR="00FC4667" w:rsidRPr="00FA3E17" w:rsidRDefault="00FC4667" w:rsidP="00FC4667">
      <w:pPr>
        <w:pStyle w:val="Titre2"/>
        <w:rPr>
          <w:rFonts w:eastAsia="Times New Roman" w:cstheme="majorHAnsi"/>
          <w:color w:val="7A0012"/>
          <w:sz w:val="24"/>
          <w:szCs w:val="24"/>
        </w:rPr>
        <w:sectPr w:rsidR="00FC4667" w:rsidRPr="00FA3E17" w:rsidSect="007A5FCA">
          <w:type w:val="continuous"/>
          <w:pgSz w:w="16838" w:h="11906" w:orient="landscape"/>
          <w:pgMar w:top="1418" w:right="1418" w:bottom="1418" w:left="1418" w:header="709" w:footer="709" w:gutter="0"/>
          <w:cols w:space="708"/>
          <w:docGrid w:linePitch="360"/>
        </w:sectPr>
      </w:pPr>
    </w:p>
    <w:p w14:paraId="556FF3BB" w14:textId="77777777" w:rsidR="00FC4667" w:rsidRPr="00FA3E17" w:rsidRDefault="00FC4667" w:rsidP="00FC4667">
      <w:pPr>
        <w:rPr>
          <w:rFonts w:asciiTheme="majorHAnsi" w:hAnsiTheme="majorHAnsi" w:cstheme="majorHAnsi"/>
          <w:b/>
          <w:bCs/>
          <w:color w:val="7A0012"/>
        </w:rPr>
      </w:pPr>
      <w:r w:rsidRPr="00FA3E17">
        <w:rPr>
          <w:rFonts w:asciiTheme="majorHAnsi" w:hAnsiTheme="majorHAnsi" w:cstheme="majorHAnsi"/>
          <w:b/>
          <w:bCs/>
          <w:color w:val="7A0012"/>
          <w:sz w:val="56"/>
          <w:szCs w:val="56"/>
        </w:rPr>
        <w:sym w:font="Webdings" w:char="F060"/>
      </w:r>
      <w:r w:rsidRPr="00FA3E17">
        <w:rPr>
          <w:rFonts w:asciiTheme="majorHAnsi" w:hAnsiTheme="majorHAnsi" w:cstheme="majorHAnsi"/>
          <w:b/>
          <w:bCs/>
          <w:color w:val="7A0012"/>
        </w:rPr>
        <w:t xml:space="preserve">S’inscrire dans la gestion particulière de votre projet européen </w:t>
      </w:r>
    </w:p>
    <w:p w14:paraId="42E640C6" w14:textId="77777777" w:rsidR="00FC4667" w:rsidRPr="00FA3E17" w:rsidRDefault="00FC4667" w:rsidP="00FC4667">
      <w:pPr>
        <w:jc w:val="both"/>
        <w:rPr>
          <w:rFonts w:asciiTheme="majorHAnsi" w:hAnsiTheme="majorHAnsi" w:cstheme="majorHAnsi"/>
          <w:noProof/>
          <w:sz w:val="18"/>
          <w:szCs w:val="18"/>
        </w:rPr>
      </w:pPr>
    </w:p>
    <w:p w14:paraId="164FBEBA" w14:textId="77777777" w:rsidR="00FC4667" w:rsidRPr="00FA3E17" w:rsidRDefault="00FC4667" w:rsidP="00FC4667">
      <w:pPr>
        <w:jc w:val="both"/>
        <w:rPr>
          <w:rFonts w:asciiTheme="majorHAnsi" w:hAnsiTheme="majorHAnsi" w:cstheme="majorHAnsi"/>
          <w:noProof/>
          <w:sz w:val="18"/>
          <w:szCs w:val="18"/>
        </w:rPr>
      </w:pPr>
      <w:r w:rsidRPr="00FA3E17">
        <w:rPr>
          <w:rFonts w:asciiTheme="majorHAnsi" w:hAnsiTheme="majorHAnsi" w:cstheme="majorHAnsi"/>
          <w:noProof/>
          <w:sz w:val="18"/>
          <w:szCs w:val="18"/>
        </w:rPr>
        <w:t>Le aides européennes et notamment les aides accordées dans le cadre du FEADER ob</w:t>
      </w:r>
      <w:r>
        <w:rPr>
          <w:rFonts w:asciiTheme="majorHAnsi" w:hAnsiTheme="majorHAnsi" w:cstheme="majorHAnsi"/>
          <w:noProof/>
          <w:sz w:val="18"/>
          <w:szCs w:val="18"/>
        </w:rPr>
        <w:t>é</w:t>
      </w:r>
      <w:r w:rsidRPr="00FA3E17">
        <w:rPr>
          <w:rFonts w:asciiTheme="majorHAnsi" w:hAnsiTheme="majorHAnsi" w:cstheme="majorHAnsi"/>
          <w:noProof/>
          <w:sz w:val="18"/>
          <w:szCs w:val="18"/>
        </w:rPr>
        <w:t xml:space="preserve">issent à un cadre règlementaire strict.  Les exigences ont été renforcées pour le suivi des projets financés par des fonds européens. </w:t>
      </w:r>
    </w:p>
    <w:p w14:paraId="0C54B466" w14:textId="77777777" w:rsidR="00FC4667" w:rsidRPr="00FA3E17" w:rsidRDefault="00FC4667" w:rsidP="00FC4667">
      <w:pPr>
        <w:jc w:val="both"/>
        <w:rPr>
          <w:rFonts w:asciiTheme="majorHAnsi" w:hAnsiTheme="majorHAnsi" w:cstheme="majorHAnsi"/>
          <w:noProof/>
          <w:sz w:val="18"/>
          <w:szCs w:val="18"/>
        </w:rPr>
      </w:pPr>
      <w:r w:rsidRPr="00FA3E17">
        <w:rPr>
          <w:rFonts w:asciiTheme="majorHAnsi" w:hAnsiTheme="majorHAnsi" w:cstheme="majorHAnsi"/>
          <w:noProof/>
          <w:sz w:val="18"/>
          <w:szCs w:val="18"/>
        </w:rPr>
        <w:t>En demandant une aide FEADER, les bénéficiaires s’engagent ainsi à respecter un certain nombre de conditions dont le non-respect peut avoir des conséquences importantes sur l’aide octroyée voire sa déchéance totale</w:t>
      </w:r>
      <w:r w:rsidRPr="00FA3E17">
        <w:rPr>
          <w:rStyle w:val="Appelnotedebasdep"/>
          <w:rFonts w:asciiTheme="majorHAnsi" w:hAnsiTheme="majorHAnsi" w:cstheme="majorHAnsi"/>
          <w:noProof/>
          <w:sz w:val="18"/>
          <w:szCs w:val="18"/>
        </w:rPr>
        <w:footnoteReference w:id="23"/>
      </w:r>
      <w:r w:rsidRPr="00FA3E17">
        <w:rPr>
          <w:rFonts w:asciiTheme="majorHAnsi" w:hAnsiTheme="majorHAnsi" w:cstheme="majorHAnsi"/>
          <w:noProof/>
          <w:sz w:val="18"/>
          <w:szCs w:val="18"/>
        </w:rPr>
        <w:t xml:space="preserve">. </w:t>
      </w:r>
    </w:p>
    <w:p w14:paraId="289963D4" w14:textId="77777777" w:rsidR="00FC4667" w:rsidRPr="00FA3E17" w:rsidRDefault="00FC4667" w:rsidP="00FC4667">
      <w:pPr>
        <w:suppressAutoHyphens/>
        <w:spacing w:after="0" w:line="240" w:lineRule="auto"/>
        <w:jc w:val="both"/>
        <w:rPr>
          <w:rFonts w:asciiTheme="majorHAnsi" w:hAnsiTheme="majorHAnsi" w:cstheme="majorHAnsi"/>
          <w:noProof/>
          <w:sz w:val="18"/>
          <w:szCs w:val="18"/>
        </w:rPr>
      </w:pPr>
    </w:p>
    <w:p w14:paraId="1F978D64" w14:textId="77777777" w:rsidR="00FC4667" w:rsidRPr="00FA3E17" w:rsidRDefault="00FC4667" w:rsidP="00FC4667">
      <w:pPr>
        <w:spacing w:after="0"/>
        <w:jc w:val="both"/>
        <w:rPr>
          <w:rFonts w:asciiTheme="majorHAnsi" w:hAnsiTheme="majorHAnsi" w:cstheme="majorHAnsi"/>
          <w:noProof/>
          <w:sz w:val="18"/>
          <w:szCs w:val="18"/>
        </w:rPr>
      </w:pPr>
      <w:r w:rsidRPr="00FA3E17">
        <w:rPr>
          <w:rFonts w:asciiTheme="majorHAnsi" w:hAnsiTheme="majorHAnsi" w:cstheme="majorHAnsi"/>
          <w:noProof/>
          <w:sz w:val="18"/>
          <w:szCs w:val="18"/>
        </w:rPr>
        <w:t xml:space="preserve">Les demandeurs et bénéficiaires doivent bien avoir en tête que le service instructeur doit pouvoir </w:t>
      </w:r>
      <w:r w:rsidRPr="00FA3E17">
        <w:rPr>
          <w:rFonts w:asciiTheme="majorHAnsi" w:hAnsiTheme="majorHAnsi" w:cstheme="majorHAnsi"/>
          <w:b/>
          <w:bCs/>
          <w:noProof/>
          <w:color w:val="0070C0"/>
          <w:sz w:val="18"/>
          <w:szCs w:val="18"/>
        </w:rPr>
        <w:t>constater sur la base d’éléments probants le respect de ces conditions</w:t>
      </w:r>
      <w:r w:rsidRPr="00FA3E17">
        <w:rPr>
          <w:rFonts w:asciiTheme="majorHAnsi" w:hAnsiTheme="majorHAnsi" w:cstheme="majorHAnsi"/>
          <w:noProof/>
          <w:color w:val="0070C0"/>
          <w:sz w:val="18"/>
          <w:szCs w:val="18"/>
        </w:rPr>
        <w:t> </w:t>
      </w:r>
      <w:r w:rsidRPr="00FA3E17">
        <w:rPr>
          <w:rFonts w:asciiTheme="majorHAnsi" w:hAnsiTheme="majorHAnsi" w:cstheme="majorHAnsi"/>
          <w:noProof/>
          <w:sz w:val="18"/>
          <w:szCs w:val="18"/>
        </w:rPr>
        <w:t xml:space="preserve">: en leur absence, le non respect est constaté et la bonne foi peut ne pas suffire à garantir le respect des règles applicables. </w:t>
      </w:r>
    </w:p>
    <w:p w14:paraId="1417F2D9" w14:textId="77777777" w:rsidR="00FC4667" w:rsidRPr="00FA3E17" w:rsidRDefault="00FC4667" w:rsidP="00FC4667">
      <w:pPr>
        <w:spacing w:after="0" w:line="240" w:lineRule="auto"/>
        <w:jc w:val="both"/>
        <w:rPr>
          <w:rFonts w:asciiTheme="majorHAnsi" w:hAnsiTheme="majorHAnsi" w:cstheme="majorHAnsi"/>
          <w:b/>
          <w:bCs/>
          <w:sz w:val="18"/>
          <w:szCs w:val="18"/>
        </w:rPr>
      </w:pPr>
    </w:p>
    <w:p w14:paraId="75CC272D" w14:textId="77777777" w:rsidR="00FC4667" w:rsidRPr="00FA3E17" w:rsidRDefault="00FC4667" w:rsidP="00FC4667">
      <w:pPr>
        <w:spacing w:after="0" w:line="240" w:lineRule="auto"/>
        <w:jc w:val="both"/>
        <w:rPr>
          <w:rFonts w:asciiTheme="majorHAnsi" w:hAnsiTheme="majorHAnsi" w:cstheme="majorHAnsi"/>
          <w:b/>
          <w:bCs/>
          <w:sz w:val="18"/>
          <w:szCs w:val="18"/>
        </w:rPr>
      </w:pPr>
      <w:r w:rsidRPr="00FA3E17">
        <w:rPr>
          <w:rFonts w:asciiTheme="majorHAnsi" w:hAnsiTheme="majorHAnsi" w:cstheme="majorHAnsi"/>
          <w:b/>
          <w:bCs/>
          <w:sz w:val="18"/>
          <w:szCs w:val="18"/>
        </w:rPr>
        <w:t xml:space="preserve">Les bénéficiaires s’engagent notamment à conserver et tracer toutes les informations (documents, échanges, correspondances, etc.) liées à leur projet FEADER pendant 10 ans. </w:t>
      </w:r>
    </w:p>
    <w:p w14:paraId="3407D9F7" w14:textId="77777777" w:rsidR="00FC4667" w:rsidRPr="00FA3E17" w:rsidRDefault="00FC4667" w:rsidP="00FC4667">
      <w:pPr>
        <w:spacing w:after="0" w:line="240" w:lineRule="auto"/>
        <w:jc w:val="both"/>
        <w:rPr>
          <w:rFonts w:asciiTheme="majorHAnsi" w:hAnsiTheme="majorHAnsi" w:cstheme="majorHAnsi"/>
          <w:sz w:val="18"/>
          <w:szCs w:val="18"/>
        </w:rPr>
      </w:pPr>
    </w:p>
    <w:p w14:paraId="2C41B2DF"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sz w:val="18"/>
          <w:szCs w:val="18"/>
        </w:rPr>
        <w:t xml:space="preserve">Le service instructeur aura besoin de tous les justificatifs prouvant la réalisation du projet pour le considérer comme éligible. </w:t>
      </w:r>
    </w:p>
    <w:p w14:paraId="6F77DC31"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sz w:val="18"/>
          <w:szCs w:val="18"/>
        </w:rPr>
        <w:t>Par ailleurs, différents corps de contrôles et d’audit européens ainsi que nationaux peuvent être désignés pour vérifier la conformité du projet au regard des règles applicables.</w:t>
      </w:r>
    </w:p>
    <w:p w14:paraId="64473311" w14:textId="77777777" w:rsidR="00FC4667" w:rsidRPr="00FA3E17" w:rsidRDefault="00FC4667" w:rsidP="00FC4667">
      <w:pPr>
        <w:spacing w:after="0" w:line="240" w:lineRule="auto"/>
        <w:jc w:val="both"/>
        <w:rPr>
          <w:rFonts w:asciiTheme="majorHAnsi" w:hAnsiTheme="majorHAnsi" w:cstheme="majorHAnsi"/>
          <w:sz w:val="18"/>
          <w:szCs w:val="18"/>
        </w:rPr>
      </w:pPr>
    </w:p>
    <w:p w14:paraId="1A7F0957" w14:textId="12D23828" w:rsidR="00FC4667" w:rsidRPr="004454EE" w:rsidRDefault="00FC4667" w:rsidP="00FC4667">
      <w:pPr>
        <w:rPr>
          <w:rFonts w:asciiTheme="majorHAnsi" w:eastAsia="Times New Roman" w:hAnsiTheme="majorHAnsi" w:cstheme="majorHAnsi"/>
          <w:b/>
          <w:bCs/>
          <w:color w:val="7A0012"/>
          <w:sz w:val="24"/>
          <w:szCs w:val="24"/>
        </w:rPr>
      </w:pPr>
      <w:r w:rsidRPr="002A0F78">
        <w:rPr>
          <w:rFonts w:asciiTheme="majorHAnsi" w:eastAsia="Times New Roman" w:hAnsiTheme="majorHAnsi" w:cstheme="majorHAnsi"/>
          <w:b/>
          <w:bCs/>
          <w:color w:val="7A0012"/>
          <w:sz w:val="56"/>
          <w:szCs w:val="56"/>
        </w:rPr>
        <w:sym w:font="Webdings" w:char="F04E"/>
      </w:r>
      <w:r w:rsidRPr="002A0F78">
        <w:rPr>
          <w:rFonts w:asciiTheme="majorHAnsi" w:hAnsiTheme="majorHAnsi" w:cstheme="majorHAnsi"/>
          <w:b/>
          <w:bCs/>
          <w:color w:val="7A0012"/>
        </w:rPr>
        <w:t>Vigilance particulière pour les projets soumis au code de la commande publique</w:t>
      </w:r>
    </w:p>
    <w:p w14:paraId="1696133E" w14:textId="77777777" w:rsidR="00FC4667" w:rsidRPr="00753DB4" w:rsidRDefault="00FC4667" w:rsidP="00FC4667">
      <w:pPr>
        <w:jc w:val="both"/>
        <w:rPr>
          <w:rFonts w:asciiTheme="majorHAnsi" w:hAnsiTheme="majorHAnsi" w:cstheme="majorHAnsi"/>
          <w:sz w:val="18"/>
          <w:szCs w:val="18"/>
        </w:rPr>
      </w:pPr>
      <w:r w:rsidRPr="00753DB4">
        <w:rPr>
          <w:rFonts w:asciiTheme="majorHAnsi" w:hAnsiTheme="majorHAnsi" w:cstheme="majorHAnsi"/>
          <w:b/>
          <w:bCs/>
          <w:sz w:val="18"/>
          <w:szCs w:val="18"/>
        </w:rPr>
        <w:t>Les demandeurs sont invités à s’assurer qu’ils ne sont pas soumis aux règles de la commande publique.</w:t>
      </w:r>
      <w:r w:rsidRPr="00753DB4">
        <w:rPr>
          <w:rFonts w:asciiTheme="majorHAnsi" w:hAnsiTheme="majorHAnsi" w:cstheme="majorHAnsi"/>
          <w:sz w:val="18"/>
          <w:szCs w:val="18"/>
        </w:rPr>
        <w:t xml:space="preserve"> En effet, certains organismes de droit privé peuvent être soumis au code de la commande publique (notamment les associations ayant perçu des aides publiques). </w:t>
      </w:r>
    </w:p>
    <w:p w14:paraId="166CF3B0" w14:textId="77777777" w:rsidR="00FC4667" w:rsidRPr="00753DB4" w:rsidRDefault="00FC4667" w:rsidP="00FC4667">
      <w:pPr>
        <w:jc w:val="both"/>
        <w:rPr>
          <w:rFonts w:asciiTheme="majorHAnsi" w:hAnsiTheme="majorHAnsi" w:cstheme="majorHAnsi"/>
          <w:sz w:val="18"/>
          <w:szCs w:val="18"/>
        </w:rPr>
      </w:pPr>
      <w:r w:rsidRPr="00753DB4">
        <w:rPr>
          <w:rFonts w:asciiTheme="majorHAnsi" w:hAnsiTheme="majorHAnsi" w:cstheme="majorHAnsi"/>
          <w:sz w:val="18"/>
          <w:szCs w:val="18"/>
        </w:rPr>
        <w:t xml:space="preserve">Les conséquences en cas de non-respect peuvent être très importantes : un taux de correction pourra être appliqué pouvant aller jusqu’à 100% des dépenses. </w:t>
      </w:r>
    </w:p>
    <w:p w14:paraId="6CCD6952" w14:textId="77777777" w:rsidR="00FC4667" w:rsidRPr="00753DB4" w:rsidRDefault="00FC4667" w:rsidP="00FC4667">
      <w:pPr>
        <w:jc w:val="both"/>
        <w:rPr>
          <w:rFonts w:asciiTheme="majorHAnsi" w:hAnsiTheme="majorHAnsi" w:cstheme="majorHAnsi"/>
          <w:sz w:val="18"/>
          <w:szCs w:val="18"/>
        </w:rPr>
      </w:pPr>
      <w:r w:rsidRPr="00753DB4">
        <w:rPr>
          <w:rFonts w:asciiTheme="majorHAnsi" w:hAnsiTheme="majorHAnsi" w:cstheme="majorHAnsi"/>
          <w:sz w:val="18"/>
          <w:szCs w:val="18"/>
        </w:rPr>
        <w:t xml:space="preserve">Toutes les pièces et informations permettant de garantir le respect des règles de la commande publique doivent être fournies et couvrir toutes les étapes de la procédure : estimation du besoin, préparation du lancement, lancement et publicité du marché, réception des offres, </w:t>
      </w:r>
      <w:r w:rsidRPr="00753DB4">
        <w:rPr>
          <w:rFonts w:asciiTheme="majorHAnsi" w:hAnsiTheme="majorHAnsi" w:cstheme="majorHAnsi"/>
          <w:sz w:val="18"/>
          <w:szCs w:val="18"/>
        </w:rPr>
        <w:t xml:space="preserve">évaluation des candidats et des offres, attribution du marché, réalisation et modification du marché. </w:t>
      </w:r>
    </w:p>
    <w:p w14:paraId="1F4E6C72" w14:textId="77777777" w:rsidR="00FC4667" w:rsidRPr="00753DB4" w:rsidRDefault="00FC4667" w:rsidP="00FC4667">
      <w:pPr>
        <w:jc w:val="both"/>
        <w:rPr>
          <w:rFonts w:asciiTheme="majorHAnsi" w:hAnsiTheme="majorHAnsi" w:cstheme="majorHAnsi"/>
          <w:sz w:val="18"/>
          <w:szCs w:val="18"/>
        </w:rPr>
      </w:pPr>
      <w:r w:rsidRPr="00753DB4">
        <w:rPr>
          <w:rFonts w:asciiTheme="majorHAnsi" w:hAnsiTheme="majorHAnsi" w:cstheme="majorHAnsi"/>
          <w:sz w:val="18"/>
          <w:szCs w:val="18"/>
        </w:rPr>
        <w:t>Le service instructeur sera très attentif au respect :</w:t>
      </w:r>
    </w:p>
    <w:p w14:paraId="1EA31C6B" w14:textId="77777777" w:rsidR="00FC4667" w:rsidRPr="00753DB4" w:rsidRDefault="00FC4667" w:rsidP="00CA6ECF">
      <w:pPr>
        <w:pStyle w:val="Paragraphedeliste"/>
        <w:numPr>
          <w:ilvl w:val="0"/>
          <w:numId w:val="11"/>
        </w:numPr>
        <w:jc w:val="both"/>
        <w:rPr>
          <w:rFonts w:asciiTheme="majorHAnsi" w:hAnsiTheme="majorHAnsi" w:cstheme="majorHAnsi"/>
          <w:sz w:val="18"/>
          <w:szCs w:val="18"/>
        </w:rPr>
      </w:pPr>
      <w:r w:rsidRPr="00753DB4">
        <w:rPr>
          <w:rFonts w:asciiTheme="majorHAnsi" w:hAnsiTheme="majorHAnsi" w:cstheme="majorHAnsi"/>
          <w:sz w:val="18"/>
          <w:szCs w:val="18"/>
        </w:rPr>
        <w:t>Des seuils de procédure et de publicité : le service instructeur vérifiera le respect des seuils en vigueur au lancement de la procédure et que la prestation n’a pas été artificiellement découpée pour éviter les obligations inhérentes à certaines procédures ;</w:t>
      </w:r>
    </w:p>
    <w:p w14:paraId="728607E4" w14:textId="77777777" w:rsidR="00FC4667" w:rsidRPr="00753DB4" w:rsidRDefault="00FC4667" w:rsidP="00CA6ECF">
      <w:pPr>
        <w:pStyle w:val="Paragraphedeliste"/>
        <w:numPr>
          <w:ilvl w:val="0"/>
          <w:numId w:val="11"/>
        </w:numPr>
        <w:jc w:val="both"/>
        <w:rPr>
          <w:rFonts w:asciiTheme="majorHAnsi" w:hAnsiTheme="majorHAnsi" w:cstheme="majorHAnsi"/>
          <w:sz w:val="18"/>
          <w:szCs w:val="18"/>
        </w:rPr>
      </w:pPr>
      <w:r w:rsidRPr="00753DB4">
        <w:rPr>
          <w:rFonts w:asciiTheme="majorHAnsi" w:hAnsiTheme="majorHAnsi" w:cstheme="majorHAnsi"/>
          <w:sz w:val="18"/>
          <w:szCs w:val="18"/>
        </w:rPr>
        <w:t>De la dématérialisation pour les marchés supérieurs aux seuils prévus par la règlementation ;</w:t>
      </w:r>
    </w:p>
    <w:p w14:paraId="1AE9998F" w14:textId="77777777" w:rsidR="00FC4667" w:rsidRPr="00753DB4" w:rsidRDefault="00FC4667" w:rsidP="00CA6ECF">
      <w:pPr>
        <w:pStyle w:val="Paragraphedeliste"/>
        <w:numPr>
          <w:ilvl w:val="0"/>
          <w:numId w:val="11"/>
        </w:numPr>
        <w:jc w:val="both"/>
        <w:rPr>
          <w:rFonts w:asciiTheme="majorHAnsi" w:hAnsiTheme="majorHAnsi" w:cstheme="majorHAnsi"/>
          <w:sz w:val="18"/>
          <w:szCs w:val="18"/>
        </w:rPr>
      </w:pPr>
      <w:r w:rsidRPr="00753DB4">
        <w:rPr>
          <w:rFonts w:asciiTheme="majorHAnsi" w:hAnsiTheme="majorHAnsi" w:cstheme="majorHAnsi"/>
          <w:sz w:val="18"/>
          <w:szCs w:val="18"/>
        </w:rPr>
        <w:t>Des principes fondamentaux : égalité de traitement, liberté d’accès et transparence des procédures. Le service instructeur sera notamment amené à vérifier l’ensemble des documents de marché pour s’assurer du respect de ces principes ;</w:t>
      </w:r>
    </w:p>
    <w:p w14:paraId="0EB4D3CD" w14:textId="77777777" w:rsidR="00FC4667" w:rsidRPr="00753DB4" w:rsidRDefault="00FC4667" w:rsidP="00CA6ECF">
      <w:pPr>
        <w:pStyle w:val="Paragraphedeliste"/>
        <w:numPr>
          <w:ilvl w:val="0"/>
          <w:numId w:val="11"/>
        </w:numPr>
        <w:jc w:val="both"/>
        <w:rPr>
          <w:rFonts w:asciiTheme="majorHAnsi" w:hAnsiTheme="majorHAnsi" w:cstheme="majorHAnsi"/>
          <w:sz w:val="18"/>
          <w:szCs w:val="18"/>
        </w:rPr>
      </w:pPr>
      <w:r w:rsidRPr="00753DB4">
        <w:rPr>
          <w:rFonts w:asciiTheme="majorHAnsi" w:hAnsiTheme="majorHAnsi" w:cstheme="majorHAnsi"/>
          <w:sz w:val="18"/>
          <w:szCs w:val="18"/>
        </w:rPr>
        <w:t>De l’absence de conflit d’intérêt.</w:t>
      </w:r>
    </w:p>
    <w:p w14:paraId="4A2E1293" w14:textId="77777777" w:rsidR="00FC4667" w:rsidRPr="00FA3E17" w:rsidRDefault="00FC4667" w:rsidP="00FC4667">
      <w:pPr>
        <w:jc w:val="both"/>
        <w:rPr>
          <w:rFonts w:asciiTheme="majorHAnsi" w:hAnsiTheme="majorHAnsi" w:cstheme="majorHAnsi"/>
          <w:sz w:val="18"/>
          <w:szCs w:val="18"/>
        </w:rPr>
      </w:pPr>
    </w:p>
    <w:p w14:paraId="5F63D69A" w14:textId="77777777" w:rsidR="007A5FCA" w:rsidRDefault="007A5FCA" w:rsidP="00FC4667">
      <w:pPr>
        <w:rPr>
          <w:rFonts w:asciiTheme="majorHAnsi" w:eastAsia="Times New Roman" w:hAnsiTheme="majorHAnsi" w:cstheme="majorHAnsi"/>
          <w:b/>
          <w:bCs/>
          <w:color w:val="7A0012"/>
          <w:sz w:val="56"/>
          <w:szCs w:val="56"/>
        </w:rPr>
      </w:pPr>
    </w:p>
    <w:p w14:paraId="648B6698" w14:textId="58841D45" w:rsidR="00FC4667" w:rsidRPr="00FA3E17" w:rsidRDefault="00FC4667" w:rsidP="00FC4667">
      <w:pPr>
        <w:rPr>
          <w:rFonts w:asciiTheme="majorHAnsi" w:eastAsia="Times New Roman" w:hAnsiTheme="majorHAnsi" w:cstheme="majorHAnsi"/>
          <w:b/>
          <w:bCs/>
          <w:color w:val="7A0012"/>
          <w:sz w:val="24"/>
          <w:szCs w:val="24"/>
        </w:rPr>
      </w:pPr>
      <w:r w:rsidRPr="00FA3E17">
        <w:rPr>
          <w:rFonts w:asciiTheme="majorHAnsi" w:eastAsia="Times New Roman" w:hAnsiTheme="majorHAnsi" w:cstheme="majorHAnsi"/>
          <w:b/>
          <w:bCs/>
          <w:color w:val="7A0012"/>
          <w:sz w:val="56"/>
          <w:szCs w:val="56"/>
        </w:rPr>
        <w:lastRenderedPageBreak/>
        <w:sym w:font="Wingdings" w:char="F034"/>
      </w:r>
      <w:r w:rsidRPr="00FA3E17">
        <w:rPr>
          <w:rFonts w:asciiTheme="majorHAnsi" w:hAnsiTheme="majorHAnsi" w:cstheme="majorHAnsi"/>
          <w:b/>
          <w:bCs/>
          <w:color w:val="7A0012"/>
        </w:rPr>
        <w:t>Adopter les bonnes pratiques lors du dépôt de la demande d’aide et de paiement</w:t>
      </w:r>
    </w:p>
    <w:p w14:paraId="52EBC336" w14:textId="77777777" w:rsidR="00FC4667" w:rsidRPr="00FA3E17" w:rsidRDefault="00FC4667" w:rsidP="00FC4667">
      <w:pPr>
        <w:spacing w:after="0" w:line="240" w:lineRule="auto"/>
        <w:jc w:val="both"/>
        <w:rPr>
          <w:rFonts w:asciiTheme="majorHAnsi" w:hAnsiTheme="majorHAnsi" w:cstheme="majorHAnsi"/>
          <w:b/>
          <w:bCs/>
          <w:color w:val="0070C0"/>
          <w:sz w:val="18"/>
          <w:szCs w:val="18"/>
        </w:rPr>
      </w:pPr>
    </w:p>
    <w:p w14:paraId="39ACE155" w14:textId="77777777" w:rsidR="00FC4667" w:rsidRPr="00FA3E17" w:rsidRDefault="00FC4667" w:rsidP="00FC4667">
      <w:pPr>
        <w:spacing w:after="0" w:line="240" w:lineRule="auto"/>
        <w:jc w:val="both"/>
        <w:rPr>
          <w:rFonts w:asciiTheme="majorHAnsi" w:hAnsiTheme="majorHAnsi" w:cstheme="majorHAnsi"/>
          <w:b/>
          <w:bCs/>
          <w:color w:val="0070C0"/>
          <w:sz w:val="18"/>
          <w:szCs w:val="18"/>
        </w:rPr>
      </w:pPr>
      <w:r w:rsidRPr="00FA3E17">
        <w:rPr>
          <w:rFonts w:asciiTheme="majorHAnsi" w:hAnsiTheme="majorHAnsi" w:cstheme="majorHAnsi"/>
          <w:b/>
          <w:bCs/>
          <w:color w:val="0070C0"/>
          <w:sz w:val="18"/>
          <w:szCs w:val="18"/>
        </w:rPr>
        <w:t xml:space="preserve">Pour faciliter le traitement de leur dossier, les demandeurs sont invités à transmettre une demande d’aide complète et classée. </w:t>
      </w:r>
    </w:p>
    <w:p w14:paraId="384D573E"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sz w:val="18"/>
          <w:szCs w:val="18"/>
        </w:rPr>
        <w:t xml:space="preserve">Un dossier complet et classé sera toujours plus rapide à instruire et à payer. </w:t>
      </w:r>
    </w:p>
    <w:p w14:paraId="0A18A571"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sz w:val="18"/>
          <w:szCs w:val="18"/>
        </w:rPr>
        <w:t xml:space="preserve">En effet, le cas échéant, de nombreux échanges avec le service instructeur peuvent être nécessaires, ce qui retarde l’instruction du dossier et la présentation au Comité Région de Programmation. </w:t>
      </w:r>
    </w:p>
    <w:p w14:paraId="6E8F9134" w14:textId="77777777" w:rsidR="00FC4667" w:rsidRPr="00FA3E17" w:rsidRDefault="00FC4667" w:rsidP="00FC4667">
      <w:pPr>
        <w:spacing w:after="0" w:line="240" w:lineRule="auto"/>
        <w:jc w:val="both"/>
        <w:rPr>
          <w:rFonts w:asciiTheme="majorHAnsi" w:hAnsiTheme="majorHAnsi" w:cstheme="majorHAnsi"/>
          <w:sz w:val="18"/>
          <w:szCs w:val="18"/>
        </w:rPr>
      </w:pPr>
    </w:p>
    <w:p w14:paraId="14C257BA" w14:textId="77777777" w:rsidR="00FC4667" w:rsidRPr="00FA3E17" w:rsidRDefault="00FC4667" w:rsidP="00FC4667">
      <w:pPr>
        <w:spacing w:after="0" w:line="240" w:lineRule="auto"/>
        <w:jc w:val="both"/>
        <w:rPr>
          <w:rFonts w:asciiTheme="majorHAnsi" w:hAnsiTheme="majorHAnsi" w:cstheme="majorHAnsi"/>
        </w:rPr>
      </w:pPr>
      <w:r w:rsidRPr="00FA3E17">
        <w:rPr>
          <w:rFonts w:asciiTheme="majorHAnsi" w:hAnsiTheme="majorHAnsi" w:cstheme="majorHAnsi"/>
          <w:sz w:val="18"/>
          <w:szCs w:val="18"/>
        </w:rPr>
        <w:t>Cela peut aussi avoir un impact sur les autres projets qui doivent être présentés</w:t>
      </w:r>
      <w:r w:rsidRPr="00FA3E17">
        <w:rPr>
          <w:rFonts w:asciiTheme="majorHAnsi" w:hAnsiTheme="majorHAnsi" w:cstheme="majorHAnsi"/>
        </w:rPr>
        <w:t xml:space="preserve"> au Comité Régional de Programmation à la même date.</w:t>
      </w:r>
    </w:p>
    <w:p w14:paraId="7EAC3A55"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rPr>
        <w:t xml:space="preserve">Les demandeurs sont également invités à donner un maximum d’information </w:t>
      </w:r>
      <w:r w:rsidRPr="00FA3E17">
        <w:rPr>
          <w:rFonts w:asciiTheme="majorHAnsi" w:hAnsiTheme="majorHAnsi" w:cstheme="majorHAnsi"/>
          <w:sz w:val="18"/>
          <w:szCs w:val="18"/>
        </w:rPr>
        <w:t xml:space="preserve">pour que le service instructeur ait bien tous les éléments utiles à la compréhension du dossier ainsi qu’à la vérification de sa conformité au regard des règles applicables. </w:t>
      </w:r>
    </w:p>
    <w:p w14:paraId="3046BED3" w14:textId="77777777" w:rsidR="00FC4667" w:rsidRPr="00FA3E17" w:rsidRDefault="00FC4667" w:rsidP="00FC4667">
      <w:pPr>
        <w:spacing w:after="0" w:line="240" w:lineRule="auto"/>
        <w:jc w:val="both"/>
        <w:rPr>
          <w:rFonts w:asciiTheme="majorHAnsi" w:hAnsiTheme="majorHAnsi" w:cstheme="majorHAnsi"/>
          <w:sz w:val="18"/>
          <w:szCs w:val="18"/>
        </w:rPr>
      </w:pPr>
    </w:p>
    <w:p w14:paraId="25136684"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sz w:val="18"/>
          <w:szCs w:val="18"/>
        </w:rPr>
        <w:t xml:space="preserve">Les demandeurs sont également invités à dater les pièces jointes à la demande et à les nommer de manière explicite (sans que le nom du fichier ne soit trop long). </w:t>
      </w:r>
    </w:p>
    <w:p w14:paraId="7450A2D4" w14:textId="77777777" w:rsidR="00FC4667" w:rsidRPr="00FA3E17" w:rsidRDefault="00FC4667" w:rsidP="00FC4667">
      <w:pPr>
        <w:spacing w:after="0" w:line="240" w:lineRule="auto"/>
        <w:jc w:val="both"/>
        <w:rPr>
          <w:rFonts w:asciiTheme="majorHAnsi" w:hAnsiTheme="majorHAnsi" w:cstheme="majorHAnsi"/>
          <w:sz w:val="18"/>
          <w:szCs w:val="18"/>
        </w:rPr>
      </w:pPr>
    </w:p>
    <w:p w14:paraId="548386CA" w14:textId="77777777" w:rsidR="00FC4667" w:rsidRPr="00FA3E17" w:rsidRDefault="00FC4667" w:rsidP="00FC4667">
      <w:pPr>
        <w:rPr>
          <w:rFonts w:asciiTheme="majorHAnsi" w:eastAsia="Times New Roman" w:hAnsiTheme="majorHAnsi" w:cstheme="majorHAnsi"/>
          <w:b/>
          <w:bCs/>
          <w:color w:val="7A0012"/>
          <w:sz w:val="24"/>
          <w:szCs w:val="24"/>
        </w:rPr>
      </w:pPr>
      <w:r w:rsidRPr="00FA3E17">
        <w:rPr>
          <w:rFonts w:asciiTheme="majorHAnsi" w:eastAsia="Times New Roman" w:hAnsiTheme="majorHAnsi" w:cstheme="majorHAnsi"/>
          <w:b/>
          <w:bCs/>
          <w:color w:val="7A0012"/>
          <w:sz w:val="56"/>
          <w:szCs w:val="56"/>
        </w:rPr>
        <w:sym w:font="Webdings" w:char="F099"/>
      </w:r>
      <w:r w:rsidRPr="00FA3E17">
        <w:rPr>
          <w:rFonts w:asciiTheme="majorHAnsi" w:hAnsiTheme="majorHAnsi" w:cstheme="majorHAnsi"/>
          <w:b/>
          <w:bCs/>
          <w:color w:val="7A0012"/>
        </w:rPr>
        <w:t>Tenir informer le service instructeur FEADER</w:t>
      </w:r>
    </w:p>
    <w:p w14:paraId="54D6E340" w14:textId="77777777" w:rsidR="00FC4667" w:rsidRPr="00FA3E17" w:rsidRDefault="00FC4667" w:rsidP="00FC4667">
      <w:pPr>
        <w:spacing w:after="0" w:line="240" w:lineRule="auto"/>
        <w:jc w:val="both"/>
        <w:rPr>
          <w:rFonts w:asciiTheme="majorHAnsi" w:hAnsiTheme="majorHAnsi" w:cstheme="majorHAnsi"/>
          <w:b/>
          <w:bCs/>
        </w:rPr>
      </w:pPr>
    </w:p>
    <w:p w14:paraId="52D8EF5B"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b/>
          <w:bCs/>
          <w:sz w:val="18"/>
          <w:szCs w:val="18"/>
        </w:rPr>
        <w:t>Le projet initialement prévu doit être réalisé. Le demandeur doit informer le service instructeur de toute modification</w:t>
      </w:r>
      <w:r w:rsidRPr="00FA3E17">
        <w:rPr>
          <w:rFonts w:asciiTheme="majorHAnsi" w:hAnsiTheme="majorHAnsi" w:cstheme="majorHAnsi"/>
          <w:sz w:val="18"/>
          <w:szCs w:val="18"/>
        </w:rPr>
        <w:t xml:space="preserve"> au regard de la situation initiale tel que déclarée dans sa demande d’aide et retenue dans la </w:t>
      </w:r>
      <w:r w:rsidRPr="00FA3E17">
        <w:rPr>
          <w:rFonts w:asciiTheme="majorHAnsi" w:hAnsiTheme="majorHAnsi" w:cstheme="majorHAnsi"/>
          <w:sz w:val="18"/>
          <w:szCs w:val="18"/>
        </w:rPr>
        <w:t xml:space="preserve">décision d’attribution de l’aide (éléments relatifs au projet, situation du bénéficiaire, etc…). </w:t>
      </w:r>
    </w:p>
    <w:p w14:paraId="67635F7B" w14:textId="77777777" w:rsidR="00FC4667" w:rsidRPr="00FA3E17" w:rsidRDefault="00FC4667" w:rsidP="00FC4667">
      <w:pPr>
        <w:spacing w:after="0" w:line="240" w:lineRule="auto"/>
        <w:jc w:val="both"/>
        <w:rPr>
          <w:rFonts w:asciiTheme="majorHAnsi" w:hAnsiTheme="majorHAnsi" w:cstheme="majorHAnsi"/>
          <w:sz w:val="18"/>
          <w:szCs w:val="18"/>
        </w:rPr>
      </w:pPr>
    </w:p>
    <w:p w14:paraId="6A52E153" w14:textId="77777777" w:rsidR="00FC466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sz w:val="18"/>
          <w:szCs w:val="18"/>
        </w:rPr>
        <w:t xml:space="preserve"> Cette information doit intervenir avant la mise en œuvre de la modification. Le cas échéant, cette modification peut entraîner des conséquences importantes sur l’aide accordée, voire la déchéance totale de l’aide. </w:t>
      </w:r>
    </w:p>
    <w:p w14:paraId="089B1FB9" w14:textId="77777777" w:rsidR="00FC4667" w:rsidRDefault="00FC4667" w:rsidP="00FC4667">
      <w:pPr>
        <w:spacing w:after="0" w:line="240" w:lineRule="auto"/>
        <w:jc w:val="both"/>
        <w:rPr>
          <w:rFonts w:asciiTheme="majorHAnsi" w:hAnsiTheme="majorHAnsi" w:cstheme="majorHAnsi"/>
          <w:sz w:val="18"/>
          <w:szCs w:val="18"/>
        </w:rPr>
      </w:pPr>
    </w:p>
    <w:p w14:paraId="421CA545" w14:textId="77777777" w:rsidR="00FC4667" w:rsidRDefault="00FC4667" w:rsidP="00FC4667">
      <w:pPr>
        <w:spacing w:after="0" w:line="240" w:lineRule="auto"/>
        <w:jc w:val="both"/>
        <w:rPr>
          <w:rFonts w:asciiTheme="majorHAnsi" w:hAnsiTheme="majorHAnsi" w:cstheme="majorHAnsi"/>
          <w:sz w:val="18"/>
          <w:szCs w:val="18"/>
        </w:rPr>
      </w:pPr>
    </w:p>
    <w:p w14:paraId="5FFD1039" w14:textId="77777777" w:rsidR="00FC4667" w:rsidRDefault="00FC4667" w:rsidP="00FC4667">
      <w:pPr>
        <w:spacing w:after="0" w:line="240" w:lineRule="auto"/>
        <w:jc w:val="both"/>
        <w:rPr>
          <w:rFonts w:asciiTheme="majorHAnsi" w:hAnsiTheme="majorHAnsi" w:cstheme="majorHAnsi"/>
          <w:sz w:val="18"/>
          <w:szCs w:val="18"/>
        </w:rPr>
      </w:pPr>
    </w:p>
    <w:p w14:paraId="0A64317A" w14:textId="77777777" w:rsidR="00FC4667" w:rsidRPr="00FA3E17" w:rsidRDefault="00FC4667" w:rsidP="00FC4667">
      <w:pPr>
        <w:spacing w:after="0" w:line="240" w:lineRule="auto"/>
        <w:jc w:val="both"/>
        <w:rPr>
          <w:rFonts w:asciiTheme="majorHAnsi" w:hAnsiTheme="majorHAnsi" w:cstheme="majorHAnsi"/>
          <w:sz w:val="18"/>
          <w:szCs w:val="18"/>
        </w:rPr>
      </w:pPr>
    </w:p>
    <w:p w14:paraId="40CAD5D5" w14:textId="77777777" w:rsidR="00FC4667" w:rsidRPr="00FA3E17" w:rsidRDefault="00FC4667" w:rsidP="00FC4667">
      <w:pPr>
        <w:spacing w:after="0" w:line="240" w:lineRule="auto"/>
        <w:jc w:val="both"/>
        <w:rPr>
          <w:rFonts w:asciiTheme="majorHAnsi" w:hAnsiTheme="majorHAnsi" w:cstheme="majorHAnsi"/>
          <w:sz w:val="18"/>
          <w:szCs w:val="18"/>
        </w:rPr>
      </w:pPr>
    </w:p>
    <w:p w14:paraId="407A3547" w14:textId="77777777" w:rsidR="00FC4667" w:rsidRPr="00FA3E17" w:rsidRDefault="00FC4667" w:rsidP="00FC4667">
      <w:pPr>
        <w:rPr>
          <w:rFonts w:asciiTheme="majorHAnsi" w:eastAsia="Times New Roman" w:hAnsiTheme="majorHAnsi" w:cstheme="majorHAnsi"/>
          <w:b/>
          <w:bCs/>
          <w:color w:val="7A0012"/>
          <w:sz w:val="24"/>
          <w:szCs w:val="24"/>
        </w:rPr>
      </w:pPr>
      <w:r w:rsidRPr="00FA3E17">
        <w:rPr>
          <w:rFonts w:asciiTheme="majorHAnsi" w:eastAsia="Times New Roman" w:hAnsiTheme="majorHAnsi" w:cstheme="majorHAnsi"/>
          <w:b/>
          <w:bCs/>
          <w:color w:val="7A0012"/>
          <w:sz w:val="56"/>
          <w:szCs w:val="56"/>
        </w:rPr>
        <w:sym w:font="Webdings" w:char="F055"/>
      </w:r>
      <w:r w:rsidRPr="00FA3E17">
        <w:rPr>
          <w:rFonts w:asciiTheme="majorHAnsi" w:hAnsiTheme="majorHAnsi" w:cstheme="majorHAnsi"/>
          <w:b/>
          <w:bCs/>
          <w:color w:val="7A0012"/>
        </w:rPr>
        <w:t>Faire la publicité du projet FEADER</w:t>
      </w:r>
      <w:r w:rsidRPr="00FA3E17">
        <w:rPr>
          <w:rFonts w:asciiTheme="majorHAnsi" w:eastAsia="Times New Roman" w:hAnsiTheme="majorHAnsi" w:cstheme="majorHAnsi"/>
          <w:b/>
          <w:bCs/>
          <w:color w:val="7A0012"/>
          <w:sz w:val="24"/>
          <w:szCs w:val="24"/>
        </w:rPr>
        <w:t xml:space="preserve">  </w:t>
      </w:r>
    </w:p>
    <w:p w14:paraId="2B5ACA06" w14:textId="77777777" w:rsidR="00FC4667" w:rsidRPr="00FA3E17" w:rsidRDefault="00FC4667" w:rsidP="00FC4667">
      <w:pPr>
        <w:spacing w:after="0" w:line="240" w:lineRule="auto"/>
        <w:jc w:val="both"/>
        <w:rPr>
          <w:rFonts w:asciiTheme="majorHAnsi" w:hAnsiTheme="majorHAnsi" w:cstheme="majorHAnsi"/>
        </w:rPr>
      </w:pPr>
    </w:p>
    <w:p w14:paraId="55050ADD"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sz w:val="18"/>
          <w:szCs w:val="18"/>
        </w:rPr>
        <w:t>En étant soutenu par le FEADER, le demandeur s’engage à informer le public sur le financement obtenu dans le cadre du FEADER (fonds européens mais aussi tout autre financement national ayant participé au projet). Pour cela, en fonction du montant de l’investissement, il sera amené à prévoir des autocollants sur les équipements, des affiches,</w:t>
      </w:r>
      <w:r w:rsidRPr="00FA3E17">
        <w:rPr>
          <w:rFonts w:asciiTheme="majorHAnsi" w:hAnsiTheme="majorHAnsi" w:cstheme="majorHAnsi"/>
        </w:rPr>
        <w:t xml:space="preserve"> une </w:t>
      </w:r>
      <w:r w:rsidRPr="00FA3E17">
        <w:rPr>
          <w:rFonts w:asciiTheme="majorHAnsi" w:hAnsiTheme="majorHAnsi" w:cstheme="majorHAnsi"/>
          <w:sz w:val="18"/>
          <w:szCs w:val="18"/>
        </w:rPr>
        <w:t xml:space="preserve">plaque ou un panneau d’affichage devant le projet ou encore d’apposer le logo de l’Europe sur le site internet officiel ou tout autre document de communication (notamment médias sociaux). </w:t>
      </w:r>
    </w:p>
    <w:p w14:paraId="3D7EB373"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sz w:val="18"/>
          <w:szCs w:val="18"/>
        </w:rPr>
        <w:t xml:space="preserve">Pour connaitre les obligations : </w:t>
      </w:r>
      <w:hyperlink r:id="rId37" w:history="1">
        <w:r w:rsidRPr="00FA3E17">
          <w:rPr>
            <w:rStyle w:val="Lienhypertexte"/>
            <w:rFonts w:asciiTheme="majorHAnsi" w:hAnsiTheme="majorHAnsi" w:cstheme="majorHAnsi"/>
            <w:sz w:val="18"/>
            <w:szCs w:val="18"/>
          </w:rPr>
          <w:t>https://europe.maregionsud.fr/</w:t>
        </w:r>
      </w:hyperlink>
      <w:r w:rsidRPr="00FA3E17">
        <w:rPr>
          <w:rFonts w:asciiTheme="majorHAnsi" w:hAnsiTheme="majorHAnsi" w:cstheme="majorHAnsi"/>
          <w:sz w:val="18"/>
          <w:szCs w:val="18"/>
        </w:rPr>
        <w:t xml:space="preserve"> </w:t>
      </w:r>
    </w:p>
    <w:p w14:paraId="40B72396" w14:textId="77777777" w:rsidR="00FC4667" w:rsidRPr="00FA3E17" w:rsidRDefault="00FC4667" w:rsidP="00FC4667">
      <w:pPr>
        <w:spacing w:after="0" w:line="240" w:lineRule="auto"/>
        <w:jc w:val="both"/>
        <w:rPr>
          <w:rFonts w:asciiTheme="majorHAnsi" w:hAnsiTheme="majorHAnsi" w:cstheme="majorHAnsi"/>
          <w:noProof/>
          <w:sz w:val="18"/>
          <w:szCs w:val="18"/>
        </w:rPr>
      </w:pPr>
    </w:p>
    <w:p w14:paraId="4CDCFF0B" w14:textId="77777777" w:rsidR="00FC4667" w:rsidRPr="00FA3E17" w:rsidRDefault="00FC4667" w:rsidP="00FC4667">
      <w:pPr>
        <w:rPr>
          <w:rFonts w:asciiTheme="majorHAnsi" w:eastAsia="Times New Roman" w:hAnsiTheme="majorHAnsi" w:cstheme="majorHAnsi"/>
          <w:b/>
          <w:bCs/>
          <w:color w:val="7A0012"/>
          <w:sz w:val="24"/>
          <w:szCs w:val="24"/>
        </w:rPr>
      </w:pPr>
      <w:r w:rsidRPr="00FA3E17">
        <w:rPr>
          <w:rFonts w:asciiTheme="majorHAnsi" w:eastAsia="Times New Roman" w:hAnsiTheme="majorHAnsi" w:cstheme="majorHAnsi"/>
          <w:b/>
          <w:bCs/>
          <w:color w:val="7A0012"/>
          <w:sz w:val="56"/>
          <w:szCs w:val="56"/>
        </w:rPr>
        <w:sym w:font="Webdings" w:char="F0A4"/>
      </w:r>
      <w:r w:rsidRPr="00FA3E17">
        <w:rPr>
          <w:rFonts w:asciiTheme="majorHAnsi" w:hAnsiTheme="majorHAnsi" w:cstheme="majorHAnsi"/>
          <w:b/>
          <w:bCs/>
          <w:color w:val="7A0012"/>
        </w:rPr>
        <w:t>Anticiper les vérifications réalisées par le service instructeur ou les corps de contrôles</w:t>
      </w:r>
      <w:r w:rsidRPr="00FA3E17">
        <w:rPr>
          <w:rFonts w:asciiTheme="majorHAnsi" w:eastAsia="Times New Roman" w:hAnsiTheme="majorHAnsi" w:cstheme="majorHAnsi"/>
          <w:b/>
          <w:bCs/>
          <w:color w:val="7A0012"/>
          <w:sz w:val="24"/>
          <w:szCs w:val="24"/>
        </w:rPr>
        <w:t xml:space="preserve">  </w:t>
      </w:r>
    </w:p>
    <w:p w14:paraId="553122C2" w14:textId="77777777" w:rsidR="00FC4667" w:rsidRPr="00FA3E17" w:rsidRDefault="00FC4667" w:rsidP="00FC4667">
      <w:pPr>
        <w:jc w:val="both"/>
        <w:rPr>
          <w:rFonts w:asciiTheme="majorHAnsi" w:hAnsiTheme="majorHAnsi" w:cstheme="majorHAnsi"/>
        </w:rPr>
      </w:pPr>
    </w:p>
    <w:p w14:paraId="590F5D8B" w14:textId="77777777" w:rsidR="00FC4667" w:rsidRPr="00FA3E17" w:rsidRDefault="00FC4667" w:rsidP="00FC4667">
      <w:pPr>
        <w:jc w:val="both"/>
        <w:rPr>
          <w:rFonts w:asciiTheme="majorHAnsi" w:hAnsiTheme="majorHAnsi" w:cstheme="majorHAnsi"/>
          <w:sz w:val="18"/>
          <w:szCs w:val="18"/>
        </w:rPr>
      </w:pPr>
      <w:r w:rsidRPr="00FA3E17">
        <w:rPr>
          <w:rFonts w:asciiTheme="majorHAnsi" w:hAnsiTheme="majorHAnsi" w:cstheme="majorHAnsi"/>
          <w:sz w:val="18"/>
          <w:szCs w:val="18"/>
        </w:rPr>
        <w:t xml:space="preserve">Pour vérifier la conformité du projet au regard des règles applicables, la Région ou les corps de contrôles et d’audit européens et nationaux peuvent demander des pièces, ou </w:t>
      </w:r>
      <w:r w:rsidRPr="00FA3E17">
        <w:rPr>
          <w:rFonts w:asciiTheme="majorHAnsi" w:hAnsiTheme="majorHAnsi" w:cstheme="majorHAnsi"/>
          <w:sz w:val="18"/>
          <w:szCs w:val="18"/>
        </w:rPr>
        <w:t xml:space="preserve">se déplacer sur place. Le demandeur doit se rendre disponible et faciliter l’accès au contrôle. </w:t>
      </w:r>
    </w:p>
    <w:p w14:paraId="3D847B02" w14:textId="77777777" w:rsidR="00FC4667" w:rsidRPr="00FA3E17" w:rsidRDefault="00FC4667" w:rsidP="00FC4667">
      <w:pPr>
        <w:spacing w:after="0" w:line="240" w:lineRule="auto"/>
        <w:jc w:val="both"/>
        <w:rPr>
          <w:rFonts w:asciiTheme="majorHAnsi" w:hAnsiTheme="majorHAnsi" w:cstheme="majorHAnsi"/>
          <w:sz w:val="18"/>
          <w:szCs w:val="18"/>
        </w:rPr>
      </w:pPr>
      <w:r w:rsidRPr="00FA3E17">
        <w:rPr>
          <w:rFonts w:asciiTheme="majorHAnsi" w:hAnsiTheme="majorHAnsi" w:cstheme="majorHAnsi"/>
          <w:sz w:val="18"/>
          <w:szCs w:val="18"/>
        </w:rPr>
        <w:t>Les documents peuvent vous être demandés 10 ans après le paiement final du dossier, le bénéficiaire est ainsi encouragé à prévoir un archivage efficient de son dossier.</w:t>
      </w:r>
    </w:p>
    <w:p w14:paraId="1E6FC994" w14:textId="77777777" w:rsidR="00FC4667" w:rsidRPr="00FA3E17" w:rsidRDefault="00FC4667" w:rsidP="00FC4667">
      <w:pPr>
        <w:pBdr>
          <w:bottom w:val="single" w:sz="8" w:space="1" w:color="7A0012"/>
        </w:pBdr>
        <w:jc w:val="both"/>
        <w:rPr>
          <w:rFonts w:asciiTheme="majorHAnsi" w:hAnsiTheme="majorHAnsi" w:cstheme="majorHAnsi"/>
          <w:sz w:val="18"/>
          <w:szCs w:val="18"/>
        </w:rPr>
      </w:pPr>
    </w:p>
    <w:p w14:paraId="4195020A" w14:textId="77777777" w:rsidR="00FC4667" w:rsidRPr="00FA3E17" w:rsidRDefault="00FC4667" w:rsidP="00FC4667">
      <w:pPr>
        <w:jc w:val="both"/>
        <w:rPr>
          <w:rFonts w:asciiTheme="majorHAnsi" w:hAnsiTheme="majorHAnsi" w:cstheme="majorHAnsi"/>
          <w:sz w:val="18"/>
          <w:szCs w:val="18"/>
        </w:rPr>
      </w:pPr>
    </w:p>
    <w:p w14:paraId="0C7C1A38" w14:textId="77777777" w:rsidR="00FC4667" w:rsidRPr="00FA3E17" w:rsidRDefault="00FC4667" w:rsidP="00FC4667">
      <w:pPr>
        <w:jc w:val="both"/>
        <w:rPr>
          <w:rFonts w:asciiTheme="majorHAnsi" w:hAnsiTheme="majorHAnsi" w:cstheme="majorHAnsi"/>
          <w:sz w:val="18"/>
          <w:szCs w:val="18"/>
        </w:rPr>
      </w:pPr>
    </w:p>
    <w:p w14:paraId="10068EFE" w14:textId="77777777" w:rsidR="00FC4667" w:rsidRPr="00FA3E17" w:rsidRDefault="00FC4667" w:rsidP="00FC4667">
      <w:pPr>
        <w:jc w:val="both"/>
        <w:rPr>
          <w:rFonts w:asciiTheme="majorHAnsi" w:hAnsiTheme="majorHAnsi" w:cstheme="majorHAnsi"/>
          <w:sz w:val="18"/>
          <w:szCs w:val="18"/>
        </w:rPr>
      </w:pPr>
    </w:p>
    <w:p w14:paraId="3F12690F" w14:textId="77777777" w:rsidR="00497EEE" w:rsidRDefault="00497EEE" w:rsidP="00497EEE">
      <w:pPr>
        <w:jc w:val="both"/>
        <w:rPr>
          <w:sz w:val="18"/>
          <w:szCs w:val="18"/>
        </w:rPr>
      </w:pPr>
    </w:p>
    <w:p w14:paraId="405544BB" w14:textId="77777777" w:rsidR="00497EEE" w:rsidRDefault="00497EEE" w:rsidP="00497EEE">
      <w:pPr>
        <w:jc w:val="both"/>
        <w:rPr>
          <w:sz w:val="18"/>
          <w:szCs w:val="18"/>
        </w:rPr>
      </w:pPr>
    </w:p>
    <w:p w14:paraId="223AA36F" w14:textId="77777777" w:rsidR="00497EEE" w:rsidRDefault="00497EEE" w:rsidP="00497EEE">
      <w:pPr>
        <w:jc w:val="both"/>
        <w:rPr>
          <w:sz w:val="18"/>
          <w:szCs w:val="18"/>
        </w:rPr>
      </w:pPr>
    </w:p>
    <w:p w14:paraId="3E9CA993" w14:textId="77777777" w:rsidR="00497EEE" w:rsidRDefault="00497EEE" w:rsidP="00497EEE">
      <w:pPr>
        <w:jc w:val="both"/>
        <w:rPr>
          <w:sz w:val="18"/>
          <w:szCs w:val="18"/>
        </w:rPr>
      </w:pPr>
    </w:p>
    <w:p w14:paraId="1B22347C" w14:textId="77777777" w:rsidR="00497EEE" w:rsidRDefault="00497EEE" w:rsidP="00497EEE">
      <w:pPr>
        <w:jc w:val="both"/>
        <w:rPr>
          <w:sz w:val="18"/>
          <w:szCs w:val="18"/>
        </w:rPr>
      </w:pPr>
    </w:p>
    <w:p w14:paraId="0A4448D9" w14:textId="77777777" w:rsidR="00497EEE" w:rsidRDefault="00497EEE" w:rsidP="00497EEE">
      <w:pPr>
        <w:jc w:val="both"/>
        <w:rPr>
          <w:sz w:val="18"/>
          <w:szCs w:val="18"/>
        </w:rPr>
      </w:pPr>
    </w:p>
    <w:p w14:paraId="78AB7177" w14:textId="77777777" w:rsidR="00497EEE" w:rsidRDefault="00497EEE" w:rsidP="00497EEE">
      <w:pPr>
        <w:jc w:val="both"/>
        <w:rPr>
          <w:sz w:val="18"/>
          <w:szCs w:val="18"/>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7A5FCA">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761C39" w14:textId="77777777" w:rsidR="00BE5C7F" w:rsidRDefault="00BE5C7F" w:rsidP="004C2A44">
      <w:pPr>
        <w:spacing w:after="0" w:line="240" w:lineRule="auto"/>
      </w:pPr>
      <w:r>
        <w:separator/>
      </w:r>
    </w:p>
  </w:endnote>
  <w:endnote w:type="continuationSeparator" w:id="0">
    <w:p w14:paraId="4D0CBB3D" w14:textId="77777777" w:rsidR="00BE5C7F" w:rsidRDefault="00BE5C7F"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Light">
    <w:altName w:val="Calibri"/>
    <w:panose1 w:val="00000000000000000000"/>
    <w:charset w:val="00"/>
    <w:family w:val="swiss"/>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Wingdings 3">
    <w:panose1 w:val="05040102010807070707"/>
    <w:charset w:val="02"/>
    <w:family w:val="roman"/>
    <w:pitch w:val="variable"/>
    <w:sig w:usb0="00000000" w:usb1="10000000" w:usb2="00000000" w:usb3="00000000" w:csb0="80000000" w:csb1="00000000"/>
  </w:font>
  <w:font w:name="Calibri-Bold">
    <w:altName w:val="Calibri"/>
    <w:panose1 w:val="00000000000000000000"/>
    <w:charset w:val="00"/>
    <w:family w:val="swiss"/>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Hlk211353156"/>
  <w:bookmarkStart w:id="1" w:name="_Hlk211353157"/>
  <w:p w14:paraId="044C8BF6" w14:textId="31BE9B30" w:rsidR="00684FE7" w:rsidRDefault="008E7284">
    <w:pPr>
      <w:pStyle w:val="Pieddepage"/>
    </w:pPr>
    <w:sdt>
      <w:sdtPr>
        <w:id w:val="936562613"/>
        <w:docPartObj>
          <w:docPartGallery w:val="Page Numbers (Bottom of Page)"/>
          <w:docPartUnique/>
        </w:docPartObj>
      </w:sdtPr>
      <w:sdtEndPr/>
      <w:sdtContent>
        <w:r w:rsidR="003D2267">
          <w:rPr>
            <w:noProof/>
          </w:rPr>
          <mc:AlternateContent>
            <mc:Choice Requires="wpg">
              <w:drawing>
                <wp:anchor distT="0" distB="0" distL="114300" distR="114300" simplePos="0" relativeHeight="251667456" behindDoc="0" locked="0" layoutInCell="1" allowOverlap="1" wp14:anchorId="07A20C1A" wp14:editId="5A793C62">
                  <wp:simplePos x="0" y="0"/>
                  <wp:positionH relativeFrom="rightMargin">
                    <wp:align>center</wp:align>
                  </wp:positionH>
                  <wp:positionV relativeFrom="bottomMargin">
                    <wp:align>center</wp:align>
                  </wp:positionV>
                  <wp:extent cx="418465" cy="438150"/>
                  <wp:effectExtent l="2540" t="2540" r="0" b="0"/>
                  <wp:wrapNone/>
                  <wp:docPr id="7"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8"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E99B" w14:textId="77777777" w:rsidR="00684FE7" w:rsidRDefault="00684FE7" w:rsidP="004C5B3E">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20C1A" id="Group 29" o:spid="_x0000_s1032" style="position:absolute;margin-left:0;margin-top:0;width:32.95pt;height:34.5pt;z-index:251667456;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">
                  <v:rect id="Rectangle 53" o:spid="_x0000_s1033"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" fillcolor="#943634" strokecolor="#943634"/>
                  <v:rect id="Rectangle 54" o:spid="_x0000_s1034"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" fillcolor="#943634" strokecolor="#943634"/>
                  <v:shapetype id="_x0000_t202" coordsize="21600,21600" o:spt="202" path="m,l,21600r21600,l21600,xe">
                    <v:stroke joinstyle="miter"/>
                    <v:path gradientshapeok="t" o:connecttype="rect"/>
                  </v:shapetype>
                  <v:shape id="Text Box 55" o:spid="_x0000_s1035"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" filled="f" stroked="f">
                    <v:textbox inset="4.32pt,0,4.32pt,0">
                      <w:txbxContent>
                        <w:p w14:paraId="6EB6E99B" w14:textId="77777777" w:rsidR="00684FE7" w:rsidRDefault="00684FE7" w:rsidP="004C5B3E">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sdtContent>
    </w:sdt>
    <w:r w:rsidR="00925EC3" w:rsidRPr="00925EC3">
      <w:rPr>
        <w:rFonts w:ascii="Calibri" w:hAnsi="Calibri" w:cs="Calibri"/>
      </w:rPr>
      <w:t xml:space="preserve"> </w:t>
    </w:r>
    <w:r w:rsidR="00925EC3" w:rsidRPr="00925EC3">
      <w:t xml:space="preserve">AAP CT </w:t>
    </w:r>
    <w:r w:rsidR="003C4FFB">
      <w:t>2025</w:t>
    </w:r>
    <w:r w:rsidR="00925EC3" w:rsidRPr="00925EC3">
      <w:t xml:space="preserve"> – V_1.0_</w:t>
    </w:r>
    <w:r w:rsidR="00602BD8">
      <w:t>2025</w:t>
    </w:r>
    <w:r w:rsidR="00925EC3" w:rsidRPr="00925EC3">
      <w:t>-</w:t>
    </w:r>
    <w:r w:rsidR="00401853">
      <w:t>10-14</w:t>
    </w:r>
    <w:bookmarkEnd w:id="0"/>
    <w:bookmarkEnd w:id="1"/>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7126675"/>
      <w:docPartObj>
        <w:docPartGallery w:val="Page Numbers (Bottom of Page)"/>
        <w:docPartUnique/>
      </w:docPartObj>
    </w:sdtPr>
    <w:sdtEndPr/>
    <w:sdtContent>
      <w:p w14:paraId="200A4583" w14:textId="522782F9" w:rsidR="00684FE7" w:rsidRDefault="003D2267">
        <w:pPr>
          <w:pStyle w:val="Pieddepage"/>
        </w:pPr>
        <w:r>
          <w:rPr>
            <w:noProof/>
          </w:rPr>
          <mc:AlternateContent>
            <mc:Choice Requires="wpg">
              <w:drawing>
                <wp:anchor distT="0" distB="0" distL="114300" distR="114300" simplePos="0" relativeHeight="251665408" behindDoc="0" locked="0" layoutInCell="1" allowOverlap="1" wp14:anchorId="451970EF" wp14:editId="0F0872C4">
                  <wp:simplePos x="0" y="0"/>
                  <wp:positionH relativeFrom="rightMargin">
                    <wp:align>center</wp:align>
                  </wp:positionH>
                  <wp:positionV relativeFrom="bottomMargin">
                    <wp:align>center</wp:align>
                  </wp:positionV>
                  <wp:extent cx="418465" cy="438150"/>
                  <wp:effectExtent l="2540" t="2540" r="0" b="0"/>
                  <wp:wrapNone/>
                  <wp:docPr id="3"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4"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1"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E5018"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1970EF" id="Group 25" o:spid="_x0000_s1036" style="position:absolute;margin-left:0;margin-top:0;width:32.95pt;height:34.5pt;z-index:251665408;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">
                  <v:rect id="Rectangle 53" o:spid="_x0000_s1037"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" fillcolor="#943634" strokecolor="#943634"/>
                  <v:rect id="Rectangle 54" o:spid="_x0000_s1038"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" fillcolor="#943634" strokecolor="#943634"/>
                  <v:shapetype id="_x0000_t202" coordsize="21600,21600" o:spt="202" path="m,l,21600r21600,l21600,xe">
                    <v:stroke joinstyle="miter"/>
                    <v:path gradientshapeok="t" o:connecttype="rect"/>
                  </v:shapetype>
                  <v:shape id="Text Box 55" o:spid="_x0000_s1039"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" filled="f" stroked="f">
                    <v:textbox inset="4.32pt,0,4.32pt,0">
                      <w:txbxContent>
                        <w:p w14:paraId="7C0E5018"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21B66" w14:textId="77777777" w:rsidR="00BE5C7F" w:rsidRDefault="00BE5C7F" w:rsidP="004C2A44">
      <w:pPr>
        <w:spacing w:after="0" w:line="240" w:lineRule="auto"/>
      </w:pPr>
      <w:r>
        <w:separator/>
      </w:r>
    </w:p>
  </w:footnote>
  <w:footnote w:type="continuationSeparator" w:id="0">
    <w:p w14:paraId="652804D0" w14:textId="77777777" w:rsidR="00BE5C7F" w:rsidRDefault="00BE5C7F" w:rsidP="004C2A44">
      <w:pPr>
        <w:spacing w:after="0" w:line="240" w:lineRule="auto"/>
      </w:pPr>
      <w:r>
        <w:continuationSeparator/>
      </w:r>
    </w:p>
  </w:footnote>
  <w:footnote w:id="1">
    <w:p w14:paraId="3074B835" w14:textId="77777777" w:rsidR="000758F0" w:rsidRPr="00DC3183" w:rsidRDefault="000758F0" w:rsidP="000758F0">
      <w:pPr>
        <w:pStyle w:val="Notedebasdepage"/>
        <w:rPr>
          <w:sz w:val="16"/>
          <w:szCs w:val="16"/>
        </w:rPr>
      </w:pPr>
      <w:r>
        <w:rPr>
          <w:rStyle w:val="Appelnotedebasdep"/>
        </w:rPr>
        <w:footnoteRef/>
      </w:r>
      <w:r>
        <w:t xml:space="preserve"> Le </w:t>
      </w:r>
      <w:r w:rsidRPr="00DC3183">
        <w:rPr>
          <w:sz w:val="16"/>
          <w:szCs w:val="16"/>
        </w:rPr>
        <w:t>dépôt papier devra être dûment motivé.</w:t>
      </w:r>
    </w:p>
  </w:footnote>
  <w:footnote w:id="2">
    <w:p w14:paraId="08CBA438" w14:textId="77777777" w:rsidR="000758F0" w:rsidRDefault="000758F0" w:rsidP="000758F0">
      <w:pPr>
        <w:pStyle w:val="Notedebasdepage"/>
      </w:pPr>
      <w:r w:rsidRPr="00DC3183">
        <w:rPr>
          <w:rStyle w:val="Appelnotedebasdep"/>
          <w:sz w:val="16"/>
          <w:szCs w:val="16"/>
        </w:rPr>
        <w:footnoteRef/>
      </w:r>
      <w:r w:rsidRPr="00DC3183">
        <w:rPr>
          <w:sz w:val="16"/>
          <w:szCs w:val="16"/>
        </w:rPr>
        <w:t xml:space="preserve"> Conformément au transfert de compétences opéré par la loi relative à la différenciation, la décentralisation, la déconcentration et portant diverses mesures de simplification de l'action publique locale dite loi 3DS, le Guichet Unique Service Instructeur (GUSI) est la Région Provence-Alpes-Côte d’Azur</w:t>
      </w:r>
      <w:r w:rsidRPr="00411F10">
        <w:t>.</w:t>
      </w:r>
    </w:p>
    <w:p w14:paraId="0767BF74" w14:textId="77777777" w:rsidR="000758F0" w:rsidRDefault="000758F0" w:rsidP="000758F0">
      <w:pPr>
        <w:pStyle w:val="Notedebasdepage"/>
      </w:pPr>
    </w:p>
    <w:p w14:paraId="32288714" w14:textId="77777777" w:rsidR="000758F0" w:rsidRDefault="000758F0" w:rsidP="000758F0">
      <w:pPr>
        <w:pStyle w:val="Notedebasdepage"/>
      </w:pPr>
    </w:p>
    <w:p w14:paraId="57D2DE1C" w14:textId="77777777" w:rsidR="000758F0" w:rsidRDefault="000758F0" w:rsidP="000758F0">
      <w:pPr>
        <w:pStyle w:val="Notedebasdepage"/>
      </w:pPr>
    </w:p>
    <w:p w14:paraId="4F9FBBD3" w14:textId="77777777" w:rsidR="000758F0" w:rsidRDefault="000758F0" w:rsidP="000758F0">
      <w:pPr>
        <w:pStyle w:val="Notedebasdepage"/>
      </w:pPr>
    </w:p>
  </w:footnote>
  <w:footnote w:id="3">
    <w:p w14:paraId="3DF57DD2" w14:textId="77777777" w:rsidR="000758F0" w:rsidRDefault="000758F0" w:rsidP="000758F0">
      <w:pPr>
        <w:pStyle w:val="Notedebasdepage"/>
      </w:pPr>
      <w:r>
        <w:rPr>
          <w:rStyle w:val="Appelnotedebasdep"/>
        </w:rPr>
        <w:footnoteRef/>
      </w:r>
      <w:r>
        <w:t xml:space="preserve"> </w:t>
      </w:r>
      <w:r w:rsidRPr="00D1357A">
        <w:rPr>
          <w:sz w:val="16"/>
          <w:szCs w:val="16"/>
        </w:rPr>
        <w:t>Au regard d</w:t>
      </w:r>
      <w:r>
        <w:rPr>
          <w:sz w:val="16"/>
          <w:szCs w:val="16"/>
        </w:rPr>
        <w:t xml:space="preserve">e la complétude du dossier, de la réactivité du demandeur aux sollicitations du service instructeur, de la </w:t>
      </w:r>
      <w:r w:rsidRPr="00D1357A">
        <w:rPr>
          <w:sz w:val="16"/>
          <w:szCs w:val="16"/>
        </w:rPr>
        <w:t>complexité du projet et de la règlementation applicable l’instruction peut aller jusqu’à 12 mois</w:t>
      </w:r>
      <w:r>
        <w:rPr>
          <w:sz w:val="16"/>
          <w:szCs w:val="16"/>
        </w:rPr>
        <w:t xml:space="preserve"> (délai indicatif sans engagement de la Région).</w:t>
      </w:r>
    </w:p>
  </w:footnote>
  <w:footnote w:id="4">
    <w:p w14:paraId="6AE28773" w14:textId="77777777" w:rsidR="00FC4667" w:rsidRPr="00B471DC" w:rsidRDefault="00FC4667" w:rsidP="00FC4667">
      <w:pPr>
        <w:pStyle w:val="Notedebasdepage"/>
      </w:pPr>
      <w:r>
        <w:rPr>
          <w:rStyle w:val="Appelnotedebasdep"/>
        </w:rPr>
        <w:footnoteRef/>
      </w:r>
      <w:r>
        <w:t xml:space="preserve"> </w:t>
      </w:r>
      <w:r w:rsidRPr="00D1357A">
        <w:rPr>
          <w:sz w:val="16"/>
          <w:szCs w:val="16"/>
        </w:rPr>
        <w:t xml:space="preserve">Lignes </w:t>
      </w:r>
      <w:r w:rsidRPr="00B471DC">
        <w:rPr>
          <w:sz w:val="16"/>
          <w:szCs w:val="16"/>
        </w:rPr>
        <w:t>directrices concernant les aides d’État au sauvetage et à la restructuration d’entreprises en difficulté autres que les établissements financiers</w:t>
      </w:r>
      <w:r w:rsidRPr="00B471DC">
        <w:t xml:space="preserve"> </w:t>
      </w:r>
    </w:p>
  </w:footnote>
  <w:footnote w:id="5">
    <w:p w14:paraId="3BA341DB" w14:textId="2465BC0C" w:rsidR="005C299E" w:rsidRPr="005C299E" w:rsidRDefault="005C299E">
      <w:pPr>
        <w:pStyle w:val="Notedebasdepage"/>
        <w:rPr>
          <w:sz w:val="16"/>
          <w:szCs w:val="16"/>
        </w:rPr>
      </w:pPr>
      <w:r w:rsidRPr="00256A84">
        <w:rPr>
          <w:rStyle w:val="Appelnotedebasdep"/>
        </w:rPr>
        <w:footnoteRef/>
      </w:r>
      <w:r w:rsidRPr="00256A84">
        <w:t xml:space="preserve"> </w:t>
      </w:r>
      <w:r w:rsidR="00254358" w:rsidRPr="00256A84">
        <w:rPr>
          <w:sz w:val="16"/>
          <w:szCs w:val="16"/>
        </w:rPr>
        <w:t>Ou</w:t>
      </w:r>
      <w:r w:rsidRPr="00256A84">
        <w:rPr>
          <w:sz w:val="16"/>
          <w:szCs w:val="16"/>
        </w:rPr>
        <w:t xml:space="preserve"> SIRET de substitution (ex : DJA)</w:t>
      </w:r>
    </w:p>
  </w:footnote>
  <w:footnote w:id="6">
    <w:p w14:paraId="195F9C85" w14:textId="77777777" w:rsidR="000107DC" w:rsidRDefault="000107DC" w:rsidP="000107DC">
      <w:pPr>
        <w:pStyle w:val="Notedebasdepage"/>
      </w:pPr>
      <w:r>
        <w:rPr>
          <w:rStyle w:val="Appelnotedebasdep"/>
        </w:rPr>
        <w:footnoteRef/>
      </w:r>
      <w:r>
        <w:t xml:space="preserve"> </w:t>
      </w:r>
      <w:r w:rsidRPr="00F26DE5">
        <w:rPr>
          <w:sz w:val="16"/>
          <w:szCs w:val="16"/>
        </w:rPr>
        <w:t>Il est également nécessaire</w:t>
      </w:r>
      <w:r>
        <w:rPr>
          <w:sz w:val="16"/>
          <w:szCs w:val="16"/>
        </w:rPr>
        <w:t>,</w:t>
      </w:r>
      <w:r w:rsidRPr="00F26DE5">
        <w:rPr>
          <w:sz w:val="16"/>
          <w:szCs w:val="16"/>
        </w:rPr>
        <w:t xml:space="preserve"> pour être éligible</w:t>
      </w:r>
      <w:r>
        <w:rPr>
          <w:sz w:val="16"/>
          <w:szCs w:val="16"/>
        </w:rPr>
        <w:t>,</w:t>
      </w:r>
      <w:r w:rsidRPr="00F26DE5">
        <w:rPr>
          <w:sz w:val="16"/>
          <w:szCs w:val="16"/>
        </w:rPr>
        <w:t xml:space="preserve"> de répondre aux conditions d’éligibilité des JA/NI</w:t>
      </w:r>
      <w:r>
        <w:rPr>
          <w:sz w:val="16"/>
          <w:szCs w:val="16"/>
        </w:rPr>
        <w:t>, cf. conditions d’éligibilité JA/NI ci-après</w:t>
      </w:r>
      <w:r w:rsidRPr="00F26DE5">
        <w:rPr>
          <w:sz w:val="16"/>
          <w:szCs w:val="16"/>
        </w:rPr>
        <w:t xml:space="preserve">. </w:t>
      </w:r>
      <w:r>
        <w:rPr>
          <w:sz w:val="16"/>
          <w:szCs w:val="16"/>
        </w:rPr>
        <w:t>Ces</w:t>
      </w:r>
      <w:r w:rsidRPr="00F26DE5">
        <w:rPr>
          <w:sz w:val="16"/>
          <w:szCs w:val="16"/>
        </w:rPr>
        <w:t xml:space="preserve"> conditions sont donc cumulatives. </w:t>
      </w:r>
    </w:p>
  </w:footnote>
  <w:footnote w:id="7">
    <w:p w14:paraId="2AF49DFD" w14:textId="58792879" w:rsidR="00E138DE" w:rsidRPr="0095536E" w:rsidRDefault="00E138DE" w:rsidP="0095536E">
      <w:pPr>
        <w:pStyle w:val="Notedebasdepage"/>
        <w:jc w:val="both"/>
        <w:rPr>
          <w:sz w:val="16"/>
          <w:szCs w:val="16"/>
        </w:rPr>
      </w:pPr>
      <w:r>
        <w:rPr>
          <w:rStyle w:val="Appelnotedebasdep"/>
        </w:rPr>
        <w:footnoteRef/>
      </w:r>
      <w:r>
        <w:t xml:space="preserve"> </w:t>
      </w:r>
      <w:r w:rsidRPr="00E138DE">
        <w:rPr>
          <w:sz w:val="16"/>
          <w:szCs w:val="16"/>
        </w:rPr>
        <w:t xml:space="preserve">Soit jusqu’à la veille de son 41ème anniversaire. Toutefois pour permettre une cohérence liée au chevauchement des deux programmations, sont compris également dans cette catégorie, sous réserve que investissements demandés au titre de cette demande apparaissent dans leur plan </w:t>
      </w:r>
      <w:r>
        <w:rPr>
          <w:sz w:val="16"/>
          <w:szCs w:val="16"/>
        </w:rPr>
        <w:t>d’entreprise</w:t>
      </w:r>
      <w:r w:rsidRPr="00E138DE">
        <w:rPr>
          <w:sz w:val="16"/>
          <w:szCs w:val="16"/>
        </w:rPr>
        <w:t xml:space="preserve"> : - les bénéficiaires de la Dotation Jeune Agriculteur de l’ancienne mesure 6.1 du PDR Provence-Alpes Côte d’Azur (programmation 2014-2022) ; </w:t>
      </w:r>
      <w:r>
        <w:rPr>
          <w:sz w:val="16"/>
          <w:szCs w:val="16"/>
        </w:rPr>
        <w:t xml:space="preserve"> </w:t>
      </w:r>
      <w:r w:rsidRPr="00E138DE">
        <w:rPr>
          <w:sz w:val="16"/>
          <w:szCs w:val="16"/>
        </w:rPr>
        <w:t>-</w:t>
      </w:r>
      <w:r>
        <w:rPr>
          <w:sz w:val="16"/>
          <w:szCs w:val="16"/>
        </w:rPr>
        <w:t xml:space="preserve"> </w:t>
      </w:r>
      <w:r w:rsidRPr="00E138DE">
        <w:rPr>
          <w:sz w:val="16"/>
          <w:szCs w:val="16"/>
        </w:rPr>
        <w:t>les bénéficiaires de la Dotation Jeune Agriculteur de la mesure actuelle 75.01 du PSN (programmation 2023-27) et ayant dépassé l’âge de 40 ans au moment du dépôt de la présente demande.</w:t>
      </w:r>
      <w:r w:rsidR="0095536E">
        <w:rPr>
          <w:sz w:val="16"/>
          <w:szCs w:val="16"/>
        </w:rPr>
        <w:t xml:space="preserve"> </w:t>
      </w:r>
      <w:r w:rsidRPr="00E138DE">
        <w:rPr>
          <w:sz w:val="16"/>
          <w:szCs w:val="16"/>
        </w:rPr>
        <w:t>Si la pré-demande est réputée recevable la veille du 41ème anniversaire, le dossier pourra être instruit avec la bonification, même si la limite d’âge a été atteinte lors de l’ouverture de l’AAP</w:t>
      </w:r>
    </w:p>
  </w:footnote>
  <w:footnote w:id="8">
    <w:p w14:paraId="3B42142D" w14:textId="068BA344" w:rsidR="00F7064F" w:rsidRDefault="00F7064F">
      <w:pPr>
        <w:pStyle w:val="Notedebasdepage"/>
      </w:pPr>
      <w:r>
        <w:rPr>
          <w:rStyle w:val="Appelnotedebasdep"/>
        </w:rPr>
        <w:footnoteRef/>
      </w:r>
      <w:r>
        <w:t xml:space="preserve"> </w:t>
      </w:r>
      <w:r w:rsidRPr="00F7064F">
        <w:rPr>
          <w:sz w:val="18"/>
          <w:szCs w:val="18"/>
        </w:rPr>
        <w:t xml:space="preserve">L’opération est considérée comme ayant </w:t>
      </w:r>
      <w:r w:rsidR="00E41847">
        <w:rPr>
          <w:sz w:val="18"/>
          <w:szCs w:val="18"/>
        </w:rPr>
        <w:t xml:space="preserve">obtenu </w:t>
      </w:r>
      <w:r w:rsidRPr="00F7064F">
        <w:rPr>
          <w:sz w:val="18"/>
          <w:szCs w:val="18"/>
        </w:rPr>
        <w:t xml:space="preserve">une subvention dès lors qu’une décision d’attribution de l’aide a été établie. </w:t>
      </w:r>
    </w:p>
  </w:footnote>
  <w:footnote w:id="9">
    <w:p w14:paraId="3292E176" w14:textId="77777777" w:rsidR="001F1A34" w:rsidRPr="009B32D1" w:rsidRDefault="001F1A34" w:rsidP="001F1A34">
      <w:pPr>
        <w:pStyle w:val="Notedebasdepage"/>
        <w:rPr>
          <w:sz w:val="16"/>
          <w:szCs w:val="16"/>
        </w:rPr>
      </w:pPr>
      <w:r w:rsidRPr="00B471DC">
        <w:rPr>
          <w:rStyle w:val="Appelnotedebasdep"/>
          <w:sz w:val="18"/>
          <w:szCs w:val="18"/>
        </w:rPr>
        <w:footnoteRef/>
      </w:r>
      <w:r w:rsidRPr="00B471DC">
        <w:rPr>
          <w:sz w:val="18"/>
          <w:szCs w:val="18"/>
        </w:rPr>
        <w:t xml:space="preserve"> Cf. Rubrique relative aux informations importantes.</w:t>
      </w:r>
    </w:p>
  </w:footnote>
  <w:footnote w:id="10">
    <w:p w14:paraId="5800EF8D" w14:textId="0F24C6CC" w:rsidR="00B35727" w:rsidRPr="00254358" w:rsidRDefault="00B35727" w:rsidP="00254358">
      <w:pPr>
        <w:autoSpaceDE w:val="0"/>
        <w:autoSpaceDN w:val="0"/>
        <w:adjustRightInd w:val="0"/>
        <w:spacing w:after="0" w:line="240" w:lineRule="auto"/>
        <w:rPr>
          <w:rFonts w:ascii="Calibri" w:hAnsi="Calibri" w:cs="Calibri"/>
          <w:sz w:val="18"/>
          <w:szCs w:val="18"/>
        </w:rPr>
      </w:pPr>
      <w:r w:rsidRPr="006F4E94">
        <w:rPr>
          <w:rStyle w:val="Appelnotedebasdep"/>
          <w:sz w:val="18"/>
          <w:szCs w:val="18"/>
        </w:rPr>
        <w:footnoteRef/>
      </w:r>
      <w:r w:rsidRPr="006F4E94">
        <w:rPr>
          <w:sz w:val="18"/>
          <w:szCs w:val="18"/>
        </w:rPr>
        <w:t xml:space="preserve"> </w:t>
      </w:r>
      <w:r>
        <w:rPr>
          <w:rFonts w:ascii="Calibri" w:hAnsi="Calibri" w:cs="Calibri"/>
          <w:sz w:val="18"/>
          <w:szCs w:val="18"/>
        </w:rPr>
        <w:t xml:space="preserve">La liste des diagnostiqueurs recensés en région est présentée en </w:t>
      </w:r>
      <w:r>
        <w:rPr>
          <w:rFonts w:ascii="Calibri-Bold" w:hAnsi="Calibri-Bold" w:cs="Calibri-Bold"/>
          <w:b/>
          <w:bCs/>
          <w:sz w:val="18"/>
          <w:szCs w:val="18"/>
        </w:rPr>
        <w:t xml:space="preserve">annexe 2c. </w:t>
      </w:r>
      <w:r>
        <w:rPr>
          <w:rFonts w:ascii="Calibri" w:hAnsi="Calibri" w:cs="Calibri"/>
          <w:sz w:val="18"/>
          <w:szCs w:val="18"/>
        </w:rPr>
        <w:t xml:space="preserve">Le diagnostic et son guide utilisateur mis à disposition des diagnostiqueurs, en </w:t>
      </w:r>
      <w:r>
        <w:rPr>
          <w:rFonts w:ascii="Calibri-Bold" w:hAnsi="Calibri-Bold" w:cs="Calibri-Bold"/>
          <w:b/>
          <w:bCs/>
          <w:sz w:val="18"/>
          <w:szCs w:val="18"/>
        </w:rPr>
        <w:t xml:space="preserve">annexe 2a et 2b </w:t>
      </w:r>
      <w:r>
        <w:rPr>
          <w:rFonts w:ascii="Calibri" w:hAnsi="Calibri" w:cs="Calibri"/>
          <w:sz w:val="18"/>
          <w:szCs w:val="18"/>
        </w:rPr>
        <w:t>de cet appel à</w:t>
      </w:r>
      <w:r w:rsidR="00254358">
        <w:rPr>
          <w:rFonts w:ascii="Calibri" w:hAnsi="Calibri" w:cs="Calibri"/>
          <w:sz w:val="18"/>
          <w:szCs w:val="18"/>
        </w:rPr>
        <w:t xml:space="preserve"> </w:t>
      </w:r>
      <w:r>
        <w:rPr>
          <w:rFonts w:ascii="Calibri" w:hAnsi="Calibri" w:cs="Calibri"/>
          <w:sz w:val="18"/>
          <w:szCs w:val="18"/>
        </w:rPr>
        <w:t>propositions devront être utilisés. Ce diagnostic doit être authentifié par signature numérique ou papier par le diagnostiqueur</w:t>
      </w:r>
      <w:r w:rsidRPr="006F4E94">
        <w:rPr>
          <w:sz w:val="18"/>
          <w:szCs w:val="18"/>
        </w:rPr>
        <w:t>.</w:t>
      </w:r>
    </w:p>
  </w:footnote>
  <w:footnote w:id="11">
    <w:p w14:paraId="15049C77" w14:textId="77777777" w:rsidR="00FC4667" w:rsidRDefault="00FC4667" w:rsidP="00FC4667">
      <w:pPr>
        <w:pStyle w:val="Notedebasdepage"/>
      </w:pPr>
      <w:r>
        <w:rPr>
          <w:rStyle w:val="Appelnotedebasdep"/>
        </w:rPr>
        <w:footnoteRef/>
      </w:r>
      <w:r>
        <w:t xml:space="preserve"> </w:t>
      </w:r>
      <w:r w:rsidRPr="00D1357A">
        <w:rPr>
          <w:sz w:val="16"/>
          <w:szCs w:val="16"/>
        </w:rPr>
        <w:t>Non exhaustif au regard de la règlementation européenne et nationale applicable.</w:t>
      </w:r>
    </w:p>
  </w:footnote>
  <w:footnote w:id="12">
    <w:p w14:paraId="6CF32D5C" w14:textId="77777777" w:rsidR="00FC4667" w:rsidRPr="00497C82" w:rsidRDefault="00FC4667" w:rsidP="00474F43">
      <w:pPr>
        <w:pStyle w:val="Notedebasdepage"/>
        <w:jc w:val="both"/>
        <w:rPr>
          <w:sz w:val="16"/>
          <w:szCs w:val="16"/>
        </w:rPr>
      </w:pPr>
      <w:r w:rsidRPr="00497C82">
        <w:rPr>
          <w:rStyle w:val="Appelnotedebasdep"/>
          <w:sz w:val="16"/>
          <w:szCs w:val="16"/>
        </w:rPr>
        <w:footnoteRef/>
      </w:r>
      <w:r w:rsidRPr="00497C82">
        <w:rPr>
          <w:sz w:val="16"/>
          <w:szCs w:val="16"/>
        </w:rPr>
        <w:t xml:space="preserve"> Notamment </w:t>
      </w:r>
      <w:r>
        <w:rPr>
          <w:sz w:val="16"/>
          <w:szCs w:val="16"/>
        </w:rPr>
        <w:t>l’</w:t>
      </w:r>
      <w:r w:rsidRPr="001106DF">
        <w:rPr>
          <w:sz w:val="16"/>
          <w:szCs w:val="16"/>
        </w:rPr>
        <w:t>identification du fournisseur (raison sociale, numéro Siret, etc.), présence de l’ensemble des prestations proposées et les montants associés.</w:t>
      </w:r>
    </w:p>
  </w:footnote>
  <w:footnote w:id="13">
    <w:p w14:paraId="48202219" w14:textId="77777777" w:rsidR="00FC4667" w:rsidRDefault="00FC4667" w:rsidP="00474F43">
      <w:pPr>
        <w:pStyle w:val="Notedebasdepage"/>
        <w:jc w:val="both"/>
      </w:pPr>
      <w:r w:rsidRPr="00474F43">
        <w:rPr>
          <w:rStyle w:val="Appelnotedebasdep"/>
          <w:sz w:val="16"/>
          <w:szCs w:val="16"/>
        </w:rPr>
        <w:footnoteRef/>
      </w:r>
      <w:r w:rsidRPr="00474F43">
        <w:rPr>
          <w:rStyle w:val="Appelnotedebasdep"/>
          <w:sz w:val="16"/>
          <w:szCs w:val="16"/>
        </w:rPr>
        <w:t xml:space="preserve"> </w:t>
      </w:r>
      <w:r w:rsidRPr="0096406D">
        <w:rPr>
          <w:sz w:val="16"/>
          <w:szCs w:val="16"/>
        </w:rPr>
        <w:t>Dans le cas contraire, la remise sera déduite par le service instructeur lors du traitement de la demande</w:t>
      </w:r>
      <w:r>
        <w:t>.</w:t>
      </w:r>
    </w:p>
  </w:footnote>
  <w:footnote w:id="14">
    <w:p w14:paraId="13C906B5" w14:textId="77777777" w:rsidR="00FC4667" w:rsidRPr="00EA5B34" w:rsidRDefault="00FC4667" w:rsidP="00474F43">
      <w:pPr>
        <w:pStyle w:val="Notedebasdepage"/>
        <w:jc w:val="both"/>
        <w:rPr>
          <w:sz w:val="16"/>
          <w:szCs w:val="16"/>
        </w:rPr>
      </w:pPr>
      <w:r w:rsidRPr="00474F43">
        <w:rPr>
          <w:rStyle w:val="Appelnotedebasdep"/>
          <w:sz w:val="16"/>
          <w:szCs w:val="16"/>
        </w:rPr>
        <w:footnoteRef/>
      </w:r>
      <w:r w:rsidRPr="00474F43">
        <w:rPr>
          <w:rStyle w:val="Appelnotedebasdep"/>
          <w:sz w:val="16"/>
          <w:szCs w:val="16"/>
        </w:rPr>
        <w:t xml:space="preserve"> </w:t>
      </w:r>
      <w:r w:rsidRPr="00D1357A">
        <w:rPr>
          <w:sz w:val="16"/>
          <w:szCs w:val="16"/>
        </w:rPr>
        <w:t>Une dépense payée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Avant toute mise en paiement le service instructeur vérifiera que la dépense a été décaissée.</w:t>
      </w:r>
    </w:p>
  </w:footnote>
  <w:footnote w:id="15">
    <w:p w14:paraId="7717D813" w14:textId="632BAB16" w:rsidR="0075495C" w:rsidRDefault="0075495C">
      <w:pPr>
        <w:pStyle w:val="Notedebasdepage"/>
      </w:pPr>
      <w:r>
        <w:rPr>
          <w:rStyle w:val="Appelnotedebasdep"/>
        </w:rPr>
        <w:footnoteRef/>
      </w:r>
      <w:r>
        <w:t xml:space="preserve"> </w:t>
      </w:r>
      <w:r w:rsidRPr="00DB363F">
        <w:rPr>
          <w:rFonts w:eastAsia="Times New Roman" w:cstheme="minorHAnsi"/>
          <w:color w:val="000000"/>
          <w:lang w:eastAsia="fr-FR"/>
        </w:rPr>
        <w:t>Un bâtiment d’élevage sera éligible au sur</w:t>
      </w:r>
      <w:r>
        <w:rPr>
          <w:rFonts w:eastAsia="Times New Roman" w:cstheme="minorHAnsi"/>
          <w:color w:val="000000"/>
          <w:lang w:eastAsia="fr-FR"/>
        </w:rPr>
        <w:t>-</w:t>
      </w:r>
      <w:r w:rsidRPr="00DB363F">
        <w:rPr>
          <w:rFonts w:eastAsia="Times New Roman" w:cstheme="minorHAnsi"/>
          <w:color w:val="000000"/>
          <w:lang w:eastAsia="fr-FR"/>
        </w:rPr>
        <w:t xml:space="preserve">plafonnement bois si </w:t>
      </w:r>
      <w:bookmarkStart w:id="35" w:name="_Hlk163120398"/>
      <w:r w:rsidRPr="00DB363F">
        <w:rPr>
          <w:rFonts w:eastAsia="Times New Roman" w:cstheme="minorHAnsi"/>
          <w:color w:val="000000"/>
          <w:lang w:eastAsia="fr-FR"/>
        </w:rPr>
        <w:t>30% de la surface des murs (bardage</w:t>
      </w:r>
      <w:r w:rsidR="00F33F9B">
        <w:rPr>
          <w:rFonts w:eastAsia="Times New Roman" w:cstheme="minorHAnsi"/>
          <w:color w:val="000000"/>
          <w:lang w:eastAsia="fr-FR"/>
        </w:rPr>
        <w:t xml:space="preserve"> extérieur</w:t>
      </w:r>
      <w:r w:rsidRPr="00DB363F">
        <w:rPr>
          <w:rFonts w:eastAsia="Times New Roman" w:cstheme="minorHAnsi"/>
          <w:color w:val="000000"/>
          <w:lang w:eastAsia="fr-FR"/>
        </w:rPr>
        <w:t>), la totalité de la charpente et les menuiseries sont en bois</w:t>
      </w:r>
      <w:bookmarkEnd w:id="35"/>
      <w:r w:rsidRPr="00DB363F">
        <w:rPr>
          <w:rFonts w:eastAsia="Times New Roman" w:cstheme="minorHAnsi"/>
          <w:color w:val="000000"/>
          <w:lang w:eastAsia="fr-FR"/>
        </w:rPr>
        <w:t>.</w:t>
      </w:r>
    </w:p>
  </w:footnote>
  <w:footnote w:id="16">
    <w:p w14:paraId="4CA4B74E" w14:textId="77777777" w:rsidR="00FC4667" w:rsidRDefault="00FC4667" w:rsidP="00FC4667">
      <w:pPr>
        <w:pStyle w:val="Notedebasdepage"/>
      </w:pPr>
      <w:r>
        <w:rPr>
          <w:rStyle w:val="Appelnotedebasdep"/>
        </w:rPr>
        <w:footnoteRef/>
      </w:r>
      <w:r>
        <w:t xml:space="preserve"> </w:t>
      </w:r>
      <w:r w:rsidRPr="00D934BF">
        <w:rPr>
          <w:sz w:val="16"/>
          <w:szCs w:val="16"/>
        </w:rPr>
        <w:t>Hors structures collectives</w:t>
      </w:r>
    </w:p>
  </w:footnote>
  <w:footnote w:id="17">
    <w:p w14:paraId="7293A989" w14:textId="20311C13" w:rsidR="006C4E8C" w:rsidRDefault="006C4E8C" w:rsidP="006C4E8C">
      <w:pPr>
        <w:pStyle w:val="Notedebasdepage"/>
      </w:pPr>
      <w:r>
        <w:rPr>
          <w:rStyle w:val="Appelnotedebasdep"/>
        </w:rPr>
        <w:footnoteRef/>
      </w:r>
      <w:r>
        <w:t xml:space="preserve"> </w:t>
      </w:r>
      <w:r w:rsidRPr="00AC5601">
        <w:rPr>
          <w:sz w:val="16"/>
          <w:szCs w:val="16"/>
        </w:rPr>
        <w:t xml:space="preserve">Attention : dans le cas d’un financement </w:t>
      </w:r>
      <w:r>
        <w:rPr>
          <w:sz w:val="16"/>
          <w:szCs w:val="16"/>
        </w:rPr>
        <w:t xml:space="preserve">lié aux </w:t>
      </w:r>
      <w:r w:rsidRPr="00AC5601">
        <w:rPr>
          <w:sz w:val="16"/>
          <w:szCs w:val="16"/>
        </w:rPr>
        <w:t>serre</w:t>
      </w:r>
      <w:r>
        <w:rPr>
          <w:sz w:val="16"/>
          <w:szCs w:val="16"/>
        </w:rPr>
        <w:t>s</w:t>
      </w:r>
      <w:r w:rsidRPr="00AC5601">
        <w:rPr>
          <w:sz w:val="16"/>
          <w:szCs w:val="16"/>
        </w:rPr>
        <w:t xml:space="preserve">, seuls sont éligibles les investissements respectivement listés en annexe 1d </w:t>
      </w:r>
    </w:p>
  </w:footnote>
  <w:footnote w:id="18">
    <w:p w14:paraId="6A7DAEC8" w14:textId="4B67E717" w:rsidR="00FC4667" w:rsidRDefault="00FC4667" w:rsidP="00FC4667">
      <w:pPr>
        <w:pStyle w:val="Notedebasdepage"/>
      </w:pPr>
      <w:r>
        <w:rPr>
          <w:rStyle w:val="Appelnotedebasdep"/>
        </w:rPr>
        <w:footnoteRef/>
      </w:r>
      <w:r>
        <w:t xml:space="preserve"> </w:t>
      </w:r>
      <w:r w:rsidRPr="00AC5601">
        <w:rPr>
          <w:sz w:val="16"/>
          <w:szCs w:val="16"/>
        </w:rPr>
        <w:t xml:space="preserve">Attention : dans le cas d’un financement </w:t>
      </w:r>
      <w:r w:rsidR="006C4E8C">
        <w:rPr>
          <w:sz w:val="16"/>
          <w:szCs w:val="16"/>
        </w:rPr>
        <w:t xml:space="preserve">lié aux </w:t>
      </w:r>
      <w:r w:rsidRPr="00AC5601">
        <w:rPr>
          <w:sz w:val="16"/>
          <w:szCs w:val="16"/>
        </w:rPr>
        <w:t xml:space="preserve">vergers, seuls sont éligibles les investissements respectivement listés en annexe </w:t>
      </w:r>
      <w:r w:rsidR="006C4E8C">
        <w:rPr>
          <w:sz w:val="16"/>
          <w:szCs w:val="16"/>
        </w:rPr>
        <w:t>1b</w:t>
      </w:r>
      <w:r w:rsidRPr="00AC5601">
        <w:rPr>
          <w:sz w:val="16"/>
          <w:szCs w:val="16"/>
        </w:rPr>
        <w:t xml:space="preserve"> </w:t>
      </w:r>
    </w:p>
  </w:footnote>
  <w:footnote w:id="19">
    <w:p w14:paraId="72A728C9" w14:textId="77777777" w:rsidR="00FC4667" w:rsidRPr="00991A24" w:rsidRDefault="00FC4667" w:rsidP="00FC4667">
      <w:pPr>
        <w:pStyle w:val="Notedebasdepage"/>
        <w:jc w:val="both"/>
        <w:rPr>
          <w:sz w:val="16"/>
          <w:szCs w:val="16"/>
        </w:rPr>
      </w:pPr>
      <w:r w:rsidRPr="001126B6">
        <w:rPr>
          <w:rStyle w:val="Appelnotedebasdep"/>
          <w:sz w:val="18"/>
          <w:szCs w:val="18"/>
        </w:rPr>
        <w:footnoteRef/>
      </w:r>
      <w:r w:rsidRPr="001126B6">
        <w:rPr>
          <w:sz w:val="18"/>
          <w:szCs w:val="18"/>
        </w:rP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20">
    <w:p w14:paraId="11D4AA12" w14:textId="77777777" w:rsidR="00FC4667" w:rsidRPr="00D1357A" w:rsidRDefault="00FC4667" w:rsidP="00FC4667">
      <w:pPr>
        <w:pStyle w:val="Notedebasdepage"/>
        <w:rPr>
          <w:sz w:val="16"/>
          <w:szCs w:val="16"/>
        </w:rPr>
      </w:pPr>
      <w:r w:rsidRPr="00D1357A">
        <w:rPr>
          <w:rStyle w:val="Appelnotedebasdep"/>
          <w:sz w:val="16"/>
          <w:szCs w:val="16"/>
        </w:rPr>
        <w:footnoteRef/>
      </w:r>
      <w:r w:rsidRPr="00D1357A">
        <w:rPr>
          <w:sz w:val="16"/>
          <w:szCs w:val="16"/>
        </w:rPr>
        <w:t xml:space="preserve"> Pour s’assurer de la visibilité </w:t>
      </w:r>
      <w:r>
        <w:rPr>
          <w:sz w:val="16"/>
          <w:szCs w:val="16"/>
        </w:rPr>
        <w:t>il est vivement conseillé de prévoir la publicité européenne dès la première page du site et/ou média social. En cas de contrôle ou d’audit, cette visibilité sera évaluée.</w:t>
      </w:r>
    </w:p>
  </w:footnote>
  <w:footnote w:id="21">
    <w:p w14:paraId="268D428B" w14:textId="77777777" w:rsidR="00FC4667" w:rsidRDefault="00FC4667" w:rsidP="00FC4667">
      <w:pPr>
        <w:pStyle w:val="Notedebasdepage"/>
      </w:pPr>
      <w:r w:rsidRPr="001126B6">
        <w:rPr>
          <w:rStyle w:val="Appelnotedebasdep"/>
          <w:sz w:val="18"/>
          <w:szCs w:val="18"/>
        </w:rPr>
        <w:footnoteRef/>
      </w:r>
      <w:r w:rsidRPr="001126B6">
        <w:rPr>
          <w:sz w:val="18"/>
          <w:szCs w:val="18"/>
        </w:rPr>
        <w:t xml:space="preserve"> </w:t>
      </w:r>
      <w:r w:rsidRPr="00D1357A">
        <w:rPr>
          <w:sz w:val="16"/>
          <w:szCs w:val="16"/>
        </w:rPr>
        <w:t>Idem.</w:t>
      </w:r>
      <w:r>
        <w:t xml:space="preserve"> </w:t>
      </w:r>
    </w:p>
  </w:footnote>
  <w:footnote w:id="22">
    <w:p w14:paraId="143E8559" w14:textId="77777777" w:rsidR="00FC4667" w:rsidRPr="004E2471" w:rsidRDefault="00FC4667" w:rsidP="00FC4667">
      <w:pPr>
        <w:pStyle w:val="Notedebasdepage"/>
        <w:rPr>
          <w:sz w:val="16"/>
          <w:szCs w:val="16"/>
        </w:rPr>
      </w:pPr>
      <w:r w:rsidRPr="004E2471">
        <w:rPr>
          <w:rStyle w:val="Appelnotedebasdep"/>
          <w:sz w:val="16"/>
          <w:szCs w:val="16"/>
        </w:rPr>
        <w:footnoteRef/>
      </w:r>
      <w:r w:rsidRPr="004E2471">
        <w:rPr>
          <w:sz w:val="16"/>
          <w:szCs w:val="16"/>
        </w:rPr>
        <w:t xml:space="preserve"> Autre que </w:t>
      </w:r>
      <w:r>
        <w:rPr>
          <w:sz w:val="16"/>
          <w:szCs w:val="16"/>
        </w:rPr>
        <w:t xml:space="preserve">les investissements acquis pour </w:t>
      </w:r>
      <w:r w:rsidRPr="004E2471">
        <w:rPr>
          <w:sz w:val="16"/>
          <w:szCs w:val="16"/>
        </w:rPr>
        <w:t>la réalisation d’une construction ou d’une infrastructure</w:t>
      </w:r>
    </w:p>
  </w:footnote>
  <w:footnote w:id="23">
    <w:p w14:paraId="3D8E594F" w14:textId="2CD8B421" w:rsidR="00FC4667" w:rsidRDefault="00FC4667" w:rsidP="00FC4667">
      <w:pPr>
        <w:pStyle w:val="Notedebasdepage"/>
      </w:pPr>
      <w:r w:rsidRPr="00AA15EF">
        <w:rPr>
          <w:rStyle w:val="Appelnotedebasdep"/>
          <w:sz w:val="16"/>
          <w:szCs w:val="16"/>
        </w:rPr>
        <w:footnoteRef/>
      </w:r>
      <w:r w:rsidRPr="00AA15EF">
        <w:rPr>
          <w:sz w:val="16"/>
          <w:szCs w:val="16"/>
        </w:rPr>
        <w:t xml:space="preserve"> Voir </w:t>
      </w:r>
      <w:r w:rsidR="00254358" w:rsidRPr="00AA15EF">
        <w:rPr>
          <w:sz w:val="16"/>
          <w:szCs w:val="16"/>
        </w:rPr>
        <w:t>le Guide</w:t>
      </w:r>
      <w:r w:rsidRPr="00AA15EF">
        <w:rPr>
          <w:sz w:val="16"/>
          <w:szCs w:val="16"/>
        </w:rPr>
        <w:t xml:space="preserve"> des sanctions administratives applicables au FEADER bientôt disponible sur </w:t>
      </w:r>
      <w:hyperlink r:id="rId1"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22C57"/>
    <w:multiLevelType w:val="hybridMultilevel"/>
    <w:tmpl w:val="4CB4FE20"/>
    <w:lvl w:ilvl="0" w:tplc="67F47EA2">
      <w:numFmt w:val="bullet"/>
      <w:lvlText w:val="→"/>
      <w:lvlJc w:val="left"/>
      <w:pPr>
        <w:ind w:left="720" w:hanging="360"/>
      </w:pPr>
      <w:rPr>
        <w:rFonts w:ascii="Calibri Light" w:hAnsi="Calibri Light" w:hint="default"/>
        <w:color w:val="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A358F1"/>
    <w:multiLevelType w:val="hybridMultilevel"/>
    <w:tmpl w:val="DB8C25A0"/>
    <w:lvl w:ilvl="0" w:tplc="7A3CC4BC">
      <w:start w:val="1"/>
      <w:numFmt w:val="bullet"/>
      <w:lvlText w:val=""/>
      <w:lvlJc w:val="left"/>
      <w:pPr>
        <w:ind w:left="720" w:hanging="360"/>
      </w:pPr>
      <w:rPr>
        <w:rFonts w:ascii="Wingdings" w:hAnsi="Wingdings" w:hint="default"/>
        <w:color w:val="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6B206E9"/>
    <w:multiLevelType w:val="hybridMultilevel"/>
    <w:tmpl w:val="A6A0EB8C"/>
    <w:lvl w:ilvl="0" w:tplc="7EE0F806">
      <w:start w:val="1"/>
      <w:numFmt w:val="bullet"/>
      <w:lvlText w:val=""/>
      <w:lvlJc w:val="left"/>
      <w:pPr>
        <w:ind w:left="720" w:hanging="360"/>
      </w:pPr>
      <w:rPr>
        <w:rFonts w:ascii="Wingdings" w:hAnsi="Wingdings" w:hint="default"/>
        <w:color w:val="7A0012"/>
        <w:u w:color="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F84866"/>
    <w:multiLevelType w:val="hybridMultilevel"/>
    <w:tmpl w:val="7742BDDA"/>
    <w:lvl w:ilvl="0" w:tplc="67F47EA2">
      <w:numFmt w:val="bullet"/>
      <w:lvlText w:val="→"/>
      <w:lvlJc w:val="left"/>
      <w:pPr>
        <w:ind w:left="360" w:hanging="360"/>
      </w:pPr>
      <w:rPr>
        <w:rFonts w:ascii="Calibri Light" w:hAnsi="Calibri Light"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17BF2626"/>
    <w:multiLevelType w:val="hybridMultilevel"/>
    <w:tmpl w:val="D9A29BFE"/>
    <w:lvl w:ilvl="0" w:tplc="67F47EA2">
      <w:numFmt w:val="bullet"/>
      <w:lvlText w:val="→"/>
      <w:lvlJc w:val="left"/>
      <w:pPr>
        <w:ind w:left="720" w:hanging="360"/>
      </w:pPr>
      <w:rPr>
        <w:rFonts w:ascii="Calibri Light" w:hAnsi="Calibri Light"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8202F59"/>
    <w:multiLevelType w:val="hybridMultilevel"/>
    <w:tmpl w:val="83C6C12A"/>
    <w:lvl w:ilvl="0" w:tplc="7A3CC4BC">
      <w:start w:val="1"/>
      <w:numFmt w:val="bullet"/>
      <w:lvlText w:val=""/>
      <w:lvlJc w:val="left"/>
      <w:pPr>
        <w:ind w:left="720" w:hanging="360"/>
      </w:pPr>
      <w:rPr>
        <w:rFonts w:ascii="Wingdings" w:hAnsi="Wingdings" w:hint="default"/>
        <w:color w:val="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EF26A9B"/>
    <w:multiLevelType w:val="hybridMultilevel"/>
    <w:tmpl w:val="DB40C23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1033710"/>
    <w:multiLevelType w:val="hybridMultilevel"/>
    <w:tmpl w:val="5754BFE2"/>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5323AC6"/>
    <w:multiLevelType w:val="hybridMultilevel"/>
    <w:tmpl w:val="8DD21C36"/>
    <w:lvl w:ilvl="0" w:tplc="7EE0F806">
      <w:start w:val="1"/>
      <w:numFmt w:val="bullet"/>
      <w:lvlText w:val=""/>
      <w:lvlJc w:val="left"/>
      <w:pPr>
        <w:ind w:left="720" w:hanging="360"/>
      </w:pPr>
      <w:rPr>
        <w:rFonts w:ascii="Wingdings" w:hAnsi="Wingdings" w:hint="default"/>
        <w:color w:val="7A0012"/>
        <w:u w:color="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FFD28EE"/>
    <w:multiLevelType w:val="hybridMultilevel"/>
    <w:tmpl w:val="0658C966"/>
    <w:lvl w:ilvl="0" w:tplc="7A3CC4BC">
      <w:start w:val="1"/>
      <w:numFmt w:val="bullet"/>
      <w:lvlText w:val=""/>
      <w:lvlJc w:val="left"/>
      <w:pPr>
        <w:ind w:left="360" w:hanging="360"/>
      </w:pPr>
      <w:rPr>
        <w:rFonts w:ascii="Wingdings" w:hAnsi="Wingdings" w:hint="default"/>
        <w:color w:val="7A001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30D2353A"/>
    <w:multiLevelType w:val="hybridMultilevel"/>
    <w:tmpl w:val="7292DC66"/>
    <w:lvl w:ilvl="0" w:tplc="7A3CC4BC">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338779B5"/>
    <w:multiLevelType w:val="hybridMultilevel"/>
    <w:tmpl w:val="DB469BEC"/>
    <w:lvl w:ilvl="0" w:tplc="7EE0F806">
      <w:start w:val="1"/>
      <w:numFmt w:val="bullet"/>
      <w:lvlText w:val=""/>
      <w:lvlJc w:val="left"/>
      <w:pPr>
        <w:ind w:left="720" w:hanging="360"/>
      </w:pPr>
      <w:rPr>
        <w:rFonts w:ascii="Wingdings" w:hAnsi="Wingdings" w:hint="default"/>
        <w:color w:val="7A0012"/>
        <w:u w:color="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E7D7C64"/>
    <w:multiLevelType w:val="hybridMultilevel"/>
    <w:tmpl w:val="91EC9EF0"/>
    <w:lvl w:ilvl="0" w:tplc="7EE0F806">
      <w:start w:val="1"/>
      <w:numFmt w:val="bullet"/>
      <w:lvlText w:val=""/>
      <w:lvlJc w:val="left"/>
      <w:pPr>
        <w:ind w:left="720" w:hanging="360"/>
      </w:pPr>
      <w:rPr>
        <w:rFonts w:ascii="Wingdings" w:hAnsi="Wingdings" w:hint="default"/>
        <w:color w:val="7A0012"/>
        <w:u w:color="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41A526A"/>
    <w:multiLevelType w:val="hybridMultilevel"/>
    <w:tmpl w:val="EAF2F0EC"/>
    <w:lvl w:ilvl="0" w:tplc="7A3CC4BC">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E5021D4"/>
    <w:multiLevelType w:val="hybridMultilevel"/>
    <w:tmpl w:val="48A205C0"/>
    <w:lvl w:ilvl="0" w:tplc="FFFFFFFF">
      <w:start w:val="1"/>
      <w:numFmt w:val="bullet"/>
      <w:lvlText w:val=""/>
      <w:lvlJc w:val="left"/>
      <w:pPr>
        <w:ind w:left="720" w:hanging="360"/>
      </w:pPr>
      <w:rPr>
        <w:rFonts w:ascii="Wingdings" w:hAnsi="Wingdings" w:hint="default"/>
        <w:color w:val="7A0012"/>
      </w:rPr>
    </w:lvl>
    <w:lvl w:ilvl="1" w:tplc="FFFFFFFF">
      <w:start w:val="1"/>
      <w:numFmt w:val="bullet"/>
      <w:lvlText w:val=""/>
      <w:lvlJc w:val="left"/>
      <w:pPr>
        <w:ind w:left="720" w:hanging="360"/>
      </w:pPr>
      <w:rPr>
        <w:rFonts w:ascii="Wingdings" w:hAnsi="Wingdings" w:hint="default"/>
        <w:color w:val="7A0012"/>
        <w:u w:color="7A0012"/>
      </w:rPr>
    </w:lvl>
    <w:lvl w:ilvl="2" w:tplc="7EE0F806">
      <w:start w:val="1"/>
      <w:numFmt w:val="bullet"/>
      <w:lvlText w:val=""/>
      <w:lvlJc w:val="left"/>
      <w:pPr>
        <w:ind w:left="720" w:hanging="360"/>
      </w:pPr>
      <w:rPr>
        <w:rFonts w:ascii="Wingdings" w:hAnsi="Wingdings" w:hint="default"/>
        <w:color w:val="7A0012"/>
        <w:u w:color="7A0012"/>
      </w:rPr>
    </w:lvl>
    <w:lvl w:ilvl="3" w:tplc="F2DEDBB4">
      <w:numFmt w:val="bullet"/>
      <w:lvlText w:val=""/>
      <w:lvlJc w:val="left"/>
      <w:pPr>
        <w:ind w:left="2880" w:hanging="360"/>
      </w:pPr>
      <w:rPr>
        <w:rFonts w:ascii="Symbol" w:eastAsia="Times New Roman" w:hAnsi="Symbol" w:cs="Calibri Light"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AB464E0"/>
    <w:multiLevelType w:val="hybridMultilevel"/>
    <w:tmpl w:val="77FC90F6"/>
    <w:lvl w:ilvl="0" w:tplc="7EE0F806">
      <w:start w:val="1"/>
      <w:numFmt w:val="bullet"/>
      <w:lvlText w:val=""/>
      <w:lvlJc w:val="left"/>
      <w:pPr>
        <w:ind w:left="720" w:hanging="360"/>
      </w:pPr>
      <w:rPr>
        <w:rFonts w:ascii="Wingdings" w:hAnsi="Wingdings" w:hint="default"/>
        <w:color w:val="7A0012"/>
        <w:u w:color="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EB17807"/>
    <w:multiLevelType w:val="hybridMultilevel"/>
    <w:tmpl w:val="E70EB772"/>
    <w:lvl w:ilvl="0" w:tplc="7EE0F806">
      <w:start w:val="1"/>
      <w:numFmt w:val="bullet"/>
      <w:lvlText w:val=""/>
      <w:lvlJc w:val="left"/>
      <w:pPr>
        <w:ind w:left="720" w:hanging="360"/>
      </w:pPr>
      <w:rPr>
        <w:rFonts w:ascii="Wingdings" w:hAnsi="Wingdings" w:hint="default"/>
        <w:color w:val="7A0012"/>
        <w:u w:color="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F7147EA"/>
    <w:multiLevelType w:val="hybridMultilevel"/>
    <w:tmpl w:val="AC606C32"/>
    <w:lvl w:ilvl="0" w:tplc="7EE0F806">
      <w:start w:val="1"/>
      <w:numFmt w:val="bullet"/>
      <w:lvlText w:val=""/>
      <w:lvlJc w:val="left"/>
      <w:pPr>
        <w:ind w:left="720" w:hanging="360"/>
      </w:pPr>
      <w:rPr>
        <w:rFonts w:ascii="Wingdings" w:hAnsi="Wingdings" w:hint="default"/>
        <w:color w:val="7A0012"/>
        <w:u w:color="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5D8543F"/>
    <w:multiLevelType w:val="hybridMultilevel"/>
    <w:tmpl w:val="DAC69C40"/>
    <w:lvl w:ilvl="0" w:tplc="8CAC2076">
      <w:start w:val="2"/>
      <w:numFmt w:val="bullet"/>
      <w:lvlText w:val=""/>
      <w:lvlJc w:val="left"/>
      <w:pPr>
        <w:ind w:left="720" w:hanging="360"/>
      </w:pPr>
      <w:rPr>
        <w:rFonts w:ascii="Symbol" w:eastAsiaTheme="minorHAnsi" w:hAnsi="Symbol"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9BB587E"/>
    <w:multiLevelType w:val="multilevel"/>
    <w:tmpl w:val="4ED00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04725592">
    <w:abstractNumId w:val="24"/>
  </w:num>
  <w:num w:numId="2" w16cid:durableId="156650516">
    <w:abstractNumId w:val="6"/>
  </w:num>
  <w:num w:numId="3" w16cid:durableId="1570653490">
    <w:abstractNumId w:val="20"/>
  </w:num>
  <w:num w:numId="4" w16cid:durableId="787315369">
    <w:abstractNumId w:val="18"/>
  </w:num>
  <w:num w:numId="5" w16cid:durableId="94598748">
    <w:abstractNumId w:val="1"/>
  </w:num>
  <w:num w:numId="6" w16cid:durableId="1213493792">
    <w:abstractNumId w:val="7"/>
  </w:num>
  <w:num w:numId="7" w16cid:durableId="1038746074">
    <w:abstractNumId w:val="9"/>
  </w:num>
  <w:num w:numId="8" w16cid:durableId="1586694551">
    <w:abstractNumId w:val="12"/>
  </w:num>
  <w:num w:numId="9" w16cid:durableId="370226301">
    <w:abstractNumId w:val="22"/>
  </w:num>
  <w:num w:numId="10" w16cid:durableId="1740322817">
    <w:abstractNumId w:val="2"/>
  </w:num>
  <w:num w:numId="11" w16cid:durableId="1169977451">
    <w:abstractNumId w:val="11"/>
  </w:num>
  <w:num w:numId="12" w16cid:durableId="910234722">
    <w:abstractNumId w:val="16"/>
  </w:num>
  <w:num w:numId="13" w16cid:durableId="362443669">
    <w:abstractNumId w:val="3"/>
  </w:num>
  <w:num w:numId="14" w16cid:durableId="1202745956">
    <w:abstractNumId w:val="13"/>
  </w:num>
  <w:num w:numId="15" w16cid:durableId="1194922153">
    <w:abstractNumId w:val="4"/>
  </w:num>
  <w:num w:numId="16" w16cid:durableId="2056537180">
    <w:abstractNumId w:val="19"/>
  </w:num>
  <w:num w:numId="17" w16cid:durableId="148524356">
    <w:abstractNumId w:val="23"/>
  </w:num>
  <w:num w:numId="18" w16cid:durableId="1407655556">
    <w:abstractNumId w:val="8"/>
  </w:num>
  <w:num w:numId="19" w16cid:durableId="1950694191">
    <w:abstractNumId w:val="17"/>
  </w:num>
  <w:num w:numId="20" w16cid:durableId="882445680">
    <w:abstractNumId w:val="14"/>
  </w:num>
  <w:num w:numId="21" w16cid:durableId="766850682">
    <w:abstractNumId w:val="10"/>
  </w:num>
  <w:num w:numId="22" w16cid:durableId="323051985">
    <w:abstractNumId w:val="21"/>
  </w:num>
  <w:num w:numId="23" w16cid:durableId="870457338">
    <w:abstractNumId w:val="26"/>
  </w:num>
  <w:num w:numId="24" w16cid:durableId="740521331">
    <w:abstractNumId w:val="0"/>
  </w:num>
  <w:num w:numId="25" w16cid:durableId="134415888">
    <w:abstractNumId w:val="15"/>
  </w:num>
  <w:num w:numId="26" w16cid:durableId="756705598">
    <w:abstractNumId w:val="25"/>
  </w:num>
  <w:num w:numId="27" w16cid:durableId="1882938254">
    <w:abstractNumId w:val="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C7C"/>
    <w:rsid w:val="00005760"/>
    <w:rsid w:val="00005E7A"/>
    <w:rsid w:val="000107DC"/>
    <w:rsid w:val="00011414"/>
    <w:rsid w:val="00011CE6"/>
    <w:rsid w:val="00016641"/>
    <w:rsid w:val="000175FC"/>
    <w:rsid w:val="00025D08"/>
    <w:rsid w:val="0003544F"/>
    <w:rsid w:val="00043406"/>
    <w:rsid w:val="00044286"/>
    <w:rsid w:val="000577BA"/>
    <w:rsid w:val="00057897"/>
    <w:rsid w:val="00061251"/>
    <w:rsid w:val="00061612"/>
    <w:rsid w:val="0006300F"/>
    <w:rsid w:val="00065D00"/>
    <w:rsid w:val="00072408"/>
    <w:rsid w:val="00072F47"/>
    <w:rsid w:val="000758F0"/>
    <w:rsid w:val="00086258"/>
    <w:rsid w:val="00086D50"/>
    <w:rsid w:val="00087A0E"/>
    <w:rsid w:val="00087BE2"/>
    <w:rsid w:val="00091086"/>
    <w:rsid w:val="00097557"/>
    <w:rsid w:val="000B454D"/>
    <w:rsid w:val="000B7934"/>
    <w:rsid w:val="000C1FB1"/>
    <w:rsid w:val="000D6662"/>
    <w:rsid w:val="000E4A45"/>
    <w:rsid w:val="000E70C3"/>
    <w:rsid w:val="000F632B"/>
    <w:rsid w:val="0010003A"/>
    <w:rsid w:val="00100246"/>
    <w:rsid w:val="001069A1"/>
    <w:rsid w:val="001106DF"/>
    <w:rsid w:val="00111F0D"/>
    <w:rsid w:val="001126B6"/>
    <w:rsid w:val="00116E9D"/>
    <w:rsid w:val="00123CBA"/>
    <w:rsid w:val="001258C2"/>
    <w:rsid w:val="0012622A"/>
    <w:rsid w:val="00130153"/>
    <w:rsid w:val="001330FA"/>
    <w:rsid w:val="00134228"/>
    <w:rsid w:val="00140C3C"/>
    <w:rsid w:val="00143180"/>
    <w:rsid w:val="001464DF"/>
    <w:rsid w:val="00153DC2"/>
    <w:rsid w:val="00157574"/>
    <w:rsid w:val="00161CA0"/>
    <w:rsid w:val="00167578"/>
    <w:rsid w:val="001717EB"/>
    <w:rsid w:val="0018455E"/>
    <w:rsid w:val="001A2C2B"/>
    <w:rsid w:val="001A7C21"/>
    <w:rsid w:val="001B3A5C"/>
    <w:rsid w:val="001C7EA0"/>
    <w:rsid w:val="001D1DD3"/>
    <w:rsid w:val="001D22E8"/>
    <w:rsid w:val="001D2FE6"/>
    <w:rsid w:val="001D5735"/>
    <w:rsid w:val="001D70A1"/>
    <w:rsid w:val="001E758F"/>
    <w:rsid w:val="001F1A34"/>
    <w:rsid w:val="001F207A"/>
    <w:rsid w:val="001F7D78"/>
    <w:rsid w:val="00200DD4"/>
    <w:rsid w:val="002038EA"/>
    <w:rsid w:val="002041C5"/>
    <w:rsid w:val="0020590E"/>
    <w:rsid w:val="00205D20"/>
    <w:rsid w:val="002075C5"/>
    <w:rsid w:val="00214D49"/>
    <w:rsid w:val="0021637F"/>
    <w:rsid w:val="00223704"/>
    <w:rsid w:val="0022590C"/>
    <w:rsid w:val="00226A9C"/>
    <w:rsid w:val="002314B8"/>
    <w:rsid w:val="00242342"/>
    <w:rsid w:val="00244AA5"/>
    <w:rsid w:val="00244E17"/>
    <w:rsid w:val="0025121B"/>
    <w:rsid w:val="00254358"/>
    <w:rsid w:val="00256A84"/>
    <w:rsid w:val="00260B3E"/>
    <w:rsid w:val="0026359E"/>
    <w:rsid w:val="00265F55"/>
    <w:rsid w:val="002753DD"/>
    <w:rsid w:val="002808A8"/>
    <w:rsid w:val="00287B3D"/>
    <w:rsid w:val="00290085"/>
    <w:rsid w:val="00290994"/>
    <w:rsid w:val="002909D3"/>
    <w:rsid w:val="0029345B"/>
    <w:rsid w:val="00293707"/>
    <w:rsid w:val="00295FD6"/>
    <w:rsid w:val="002A5275"/>
    <w:rsid w:val="002A7048"/>
    <w:rsid w:val="002A7F22"/>
    <w:rsid w:val="002C3E22"/>
    <w:rsid w:val="002D035E"/>
    <w:rsid w:val="002E215E"/>
    <w:rsid w:val="002E76E5"/>
    <w:rsid w:val="002F2C6C"/>
    <w:rsid w:val="002F462C"/>
    <w:rsid w:val="002F5195"/>
    <w:rsid w:val="002F7CEE"/>
    <w:rsid w:val="003066C0"/>
    <w:rsid w:val="00310988"/>
    <w:rsid w:val="00317010"/>
    <w:rsid w:val="00317F6B"/>
    <w:rsid w:val="0032086C"/>
    <w:rsid w:val="0032291C"/>
    <w:rsid w:val="00323892"/>
    <w:rsid w:val="00324663"/>
    <w:rsid w:val="0033496D"/>
    <w:rsid w:val="0033648F"/>
    <w:rsid w:val="003472B9"/>
    <w:rsid w:val="00355234"/>
    <w:rsid w:val="00355988"/>
    <w:rsid w:val="003615CB"/>
    <w:rsid w:val="003619BF"/>
    <w:rsid w:val="00364B81"/>
    <w:rsid w:val="00364FD7"/>
    <w:rsid w:val="00367AC4"/>
    <w:rsid w:val="003713CF"/>
    <w:rsid w:val="00381567"/>
    <w:rsid w:val="00392AC8"/>
    <w:rsid w:val="00395B72"/>
    <w:rsid w:val="003A0DAE"/>
    <w:rsid w:val="003A1949"/>
    <w:rsid w:val="003A1AEA"/>
    <w:rsid w:val="003A3230"/>
    <w:rsid w:val="003B270A"/>
    <w:rsid w:val="003B4F7A"/>
    <w:rsid w:val="003B57AA"/>
    <w:rsid w:val="003C0821"/>
    <w:rsid w:val="003C0834"/>
    <w:rsid w:val="003C160E"/>
    <w:rsid w:val="003C4941"/>
    <w:rsid w:val="003C4FFB"/>
    <w:rsid w:val="003D2267"/>
    <w:rsid w:val="003D2B42"/>
    <w:rsid w:val="003D41AE"/>
    <w:rsid w:val="003E6695"/>
    <w:rsid w:val="003F1E7C"/>
    <w:rsid w:val="003F230A"/>
    <w:rsid w:val="003F62A0"/>
    <w:rsid w:val="00401853"/>
    <w:rsid w:val="00403FEC"/>
    <w:rsid w:val="0041061A"/>
    <w:rsid w:val="00411F10"/>
    <w:rsid w:val="0042158B"/>
    <w:rsid w:val="00421688"/>
    <w:rsid w:val="00435D47"/>
    <w:rsid w:val="004571B2"/>
    <w:rsid w:val="00460828"/>
    <w:rsid w:val="004635CD"/>
    <w:rsid w:val="00463897"/>
    <w:rsid w:val="00474F43"/>
    <w:rsid w:val="00475AF2"/>
    <w:rsid w:val="00484873"/>
    <w:rsid w:val="00492019"/>
    <w:rsid w:val="0049316C"/>
    <w:rsid w:val="0049406D"/>
    <w:rsid w:val="004976EC"/>
    <w:rsid w:val="00497C82"/>
    <w:rsid w:val="00497EEE"/>
    <w:rsid w:val="004B02E1"/>
    <w:rsid w:val="004B39CC"/>
    <w:rsid w:val="004C2496"/>
    <w:rsid w:val="004C2A44"/>
    <w:rsid w:val="004C5B3E"/>
    <w:rsid w:val="004C64BD"/>
    <w:rsid w:val="004C74B4"/>
    <w:rsid w:val="004E2471"/>
    <w:rsid w:val="004E378B"/>
    <w:rsid w:val="004E7F99"/>
    <w:rsid w:val="004F4E9C"/>
    <w:rsid w:val="004F51F1"/>
    <w:rsid w:val="005021CC"/>
    <w:rsid w:val="005055B7"/>
    <w:rsid w:val="00505A89"/>
    <w:rsid w:val="00505E51"/>
    <w:rsid w:val="00506B9A"/>
    <w:rsid w:val="00511EDA"/>
    <w:rsid w:val="00512CCA"/>
    <w:rsid w:val="00513109"/>
    <w:rsid w:val="005144E4"/>
    <w:rsid w:val="00522542"/>
    <w:rsid w:val="005312D9"/>
    <w:rsid w:val="00537F60"/>
    <w:rsid w:val="0054462D"/>
    <w:rsid w:val="005573CB"/>
    <w:rsid w:val="005576D4"/>
    <w:rsid w:val="00562B98"/>
    <w:rsid w:val="00564751"/>
    <w:rsid w:val="00574DAD"/>
    <w:rsid w:val="00582524"/>
    <w:rsid w:val="00584457"/>
    <w:rsid w:val="00587CC8"/>
    <w:rsid w:val="005948EA"/>
    <w:rsid w:val="005A6404"/>
    <w:rsid w:val="005A7488"/>
    <w:rsid w:val="005B17B3"/>
    <w:rsid w:val="005C0728"/>
    <w:rsid w:val="005C299E"/>
    <w:rsid w:val="005D4847"/>
    <w:rsid w:val="005D6A67"/>
    <w:rsid w:val="005E2B6C"/>
    <w:rsid w:val="005E4A7E"/>
    <w:rsid w:val="005E5A6F"/>
    <w:rsid w:val="005E66CC"/>
    <w:rsid w:val="005E73B0"/>
    <w:rsid w:val="005F7C28"/>
    <w:rsid w:val="00602BD8"/>
    <w:rsid w:val="00603C8F"/>
    <w:rsid w:val="00603F13"/>
    <w:rsid w:val="00613B61"/>
    <w:rsid w:val="00613D02"/>
    <w:rsid w:val="00624176"/>
    <w:rsid w:val="00625AD3"/>
    <w:rsid w:val="00630362"/>
    <w:rsid w:val="00632A25"/>
    <w:rsid w:val="00635A0E"/>
    <w:rsid w:val="00641389"/>
    <w:rsid w:val="00641503"/>
    <w:rsid w:val="00642768"/>
    <w:rsid w:val="00642E79"/>
    <w:rsid w:val="0064553A"/>
    <w:rsid w:val="00646728"/>
    <w:rsid w:val="00651E54"/>
    <w:rsid w:val="006559E1"/>
    <w:rsid w:val="00656E16"/>
    <w:rsid w:val="00660D26"/>
    <w:rsid w:val="006720DA"/>
    <w:rsid w:val="0067581C"/>
    <w:rsid w:val="00682D86"/>
    <w:rsid w:val="00684FE7"/>
    <w:rsid w:val="0068650C"/>
    <w:rsid w:val="006869D9"/>
    <w:rsid w:val="00691641"/>
    <w:rsid w:val="00691C3B"/>
    <w:rsid w:val="0069755D"/>
    <w:rsid w:val="006A1840"/>
    <w:rsid w:val="006B09C2"/>
    <w:rsid w:val="006B575A"/>
    <w:rsid w:val="006B74B8"/>
    <w:rsid w:val="006B76DF"/>
    <w:rsid w:val="006C285D"/>
    <w:rsid w:val="006C4E8C"/>
    <w:rsid w:val="006D4BD9"/>
    <w:rsid w:val="006E327C"/>
    <w:rsid w:val="006F0254"/>
    <w:rsid w:val="006F0380"/>
    <w:rsid w:val="006F5561"/>
    <w:rsid w:val="00703F91"/>
    <w:rsid w:val="00705EDB"/>
    <w:rsid w:val="00715AB9"/>
    <w:rsid w:val="00716AF0"/>
    <w:rsid w:val="00726D8C"/>
    <w:rsid w:val="0073181D"/>
    <w:rsid w:val="00734E35"/>
    <w:rsid w:val="0073592D"/>
    <w:rsid w:val="00736BA8"/>
    <w:rsid w:val="00741BE0"/>
    <w:rsid w:val="0074754F"/>
    <w:rsid w:val="0075495C"/>
    <w:rsid w:val="00761C99"/>
    <w:rsid w:val="00762795"/>
    <w:rsid w:val="00767B39"/>
    <w:rsid w:val="00773345"/>
    <w:rsid w:val="00784857"/>
    <w:rsid w:val="007875C3"/>
    <w:rsid w:val="007906B3"/>
    <w:rsid w:val="007A3DF8"/>
    <w:rsid w:val="007A43B7"/>
    <w:rsid w:val="007A5CB1"/>
    <w:rsid w:val="007A5E80"/>
    <w:rsid w:val="007A5FCA"/>
    <w:rsid w:val="007A6070"/>
    <w:rsid w:val="007B14A8"/>
    <w:rsid w:val="007B184A"/>
    <w:rsid w:val="007B589C"/>
    <w:rsid w:val="007D3BBF"/>
    <w:rsid w:val="007D660C"/>
    <w:rsid w:val="007E0594"/>
    <w:rsid w:val="007E1D7C"/>
    <w:rsid w:val="007E3419"/>
    <w:rsid w:val="0081213C"/>
    <w:rsid w:val="00820366"/>
    <w:rsid w:val="00822F7B"/>
    <w:rsid w:val="00833B14"/>
    <w:rsid w:val="00841434"/>
    <w:rsid w:val="00852A7D"/>
    <w:rsid w:val="00854D5D"/>
    <w:rsid w:val="00855937"/>
    <w:rsid w:val="00857FD3"/>
    <w:rsid w:val="00866CF0"/>
    <w:rsid w:val="008673B6"/>
    <w:rsid w:val="00882778"/>
    <w:rsid w:val="00884666"/>
    <w:rsid w:val="00897472"/>
    <w:rsid w:val="008A3433"/>
    <w:rsid w:val="008A7BC3"/>
    <w:rsid w:val="008B0CD8"/>
    <w:rsid w:val="008B1A39"/>
    <w:rsid w:val="008B328D"/>
    <w:rsid w:val="008B3AC6"/>
    <w:rsid w:val="008B3DB4"/>
    <w:rsid w:val="008B4F9B"/>
    <w:rsid w:val="008C06CD"/>
    <w:rsid w:val="008C65F9"/>
    <w:rsid w:val="008D1558"/>
    <w:rsid w:val="008D2FD8"/>
    <w:rsid w:val="008D44FF"/>
    <w:rsid w:val="008E0EF4"/>
    <w:rsid w:val="008E144D"/>
    <w:rsid w:val="008E24A0"/>
    <w:rsid w:val="008E36C2"/>
    <w:rsid w:val="008E60CE"/>
    <w:rsid w:val="008E7284"/>
    <w:rsid w:val="008F6F6D"/>
    <w:rsid w:val="0090074F"/>
    <w:rsid w:val="00907DC8"/>
    <w:rsid w:val="00913654"/>
    <w:rsid w:val="00920A75"/>
    <w:rsid w:val="00925EC3"/>
    <w:rsid w:val="00926142"/>
    <w:rsid w:val="00930CF3"/>
    <w:rsid w:val="00935C58"/>
    <w:rsid w:val="00936FD7"/>
    <w:rsid w:val="009410F1"/>
    <w:rsid w:val="00944069"/>
    <w:rsid w:val="00947EE6"/>
    <w:rsid w:val="00950B43"/>
    <w:rsid w:val="0095536E"/>
    <w:rsid w:val="009566E5"/>
    <w:rsid w:val="00960D35"/>
    <w:rsid w:val="00971D19"/>
    <w:rsid w:val="009761C8"/>
    <w:rsid w:val="009843AA"/>
    <w:rsid w:val="00985C36"/>
    <w:rsid w:val="00991287"/>
    <w:rsid w:val="00991A24"/>
    <w:rsid w:val="00992BC6"/>
    <w:rsid w:val="009947C7"/>
    <w:rsid w:val="009A306F"/>
    <w:rsid w:val="009B0C8E"/>
    <w:rsid w:val="009B32D1"/>
    <w:rsid w:val="009C1592"/>
    <w:rsid w:val="009C486C"/>
    <w:rsid w:val="009D2766"/>
    <w:rsid w:val="009D3DBC"/>
    <w:rsid w:val="009D7C97"/>
    <w:rsid w:val="009E39C0"/>
    <w:rsid w:val="009E3AC6"/>
    <w:rsid w:val="009E4EFA"/>
    <w:rsid w:val="009E50FB"/>
    <w:rsid w:val="009F4913"/>
    <w:rsid w:val="00A061C5"/>
    <w:rsid w:val="00A21991"/>
    <w:rsid w:val="00A31204"/>
    <w:rsid w:val="00A33F86"/>
    <w:rsid w:val="00A35C67"/>
    <w:rsid w:val="00A37FED"/>
    <w:rsid w:val="00A40D8E"/>
    <w:rsid w:val="00A41724"/>
    <w:rsid w:val="00A41B4A"/>
    <w:rsid w:val="00A46E21"/>
    <w:rsid w:val="00A50923"/>
    <w:rsid w:val="00A52C72"/>
    <w:rsid w:val="00A53D15"/>
    <w:rsid w:val="00A64AFE"/>
    <w:rsid w:val="00A845B7"/>
    <w:rsid w:val="00A878CB"/>
    <w:rsid w:val="00AA138D"/>
    <w:rsid w:val="00AA15EF"/>
    <w:rsid w:val="00AA31A9"/>
    <w:rsid w:val="00AA40D2"/>
    <w:rsid w:val="00AA655D"/>
    <w:rsid w:val="00AB6A9F"/>
    <w:rsid w:val="00AD1BEA"/>
    <w:rsid w:val="00AD612E"/>
    <w:rsid w:val="00AE293E"/>
    <w:rsid w:val="00AF6443"/>
    <w:rsid w:val="00AF6F02"/>
    <w:rsid w:val="00B05FE3"/>
    <w:rsid w:val="00B072E8"/>
    <w:rsid w:val="00B10020"/>
    <w:rsid w:val="00B15C3C"/>
    <w:rsid w:val="00B16756"/>
    <w:rsid w:val="00B23F25"/>
    <w:rsid w:val="00B3556C"/>
    <w:rsid w:val="00B35727"/>
    <w:rsid w:val="00B471DC"/>
    <w:rsid w:val="00B546FB"/>
    <w:rsid w:val="00B551C2"/>
    <w:rsid w:val="00B63D99"/>
    <w:rsid w:val="00B64031"/>
    <w:rsid w:val="00B65DA7"/>
    <w:rsid w:val="00B66E51"/>
    <w:rsid w:val="00B67EF8"/>
    <w:rsid w:val="00B75082"/>
    <w:rsid w:val="00B75A87"/>
    <w:rsid w:val="00B83C47"/>
    <w:rsid w:val="00B8635C"/>
    <w:rsid w:val="00B87229"/>
    <w:rsid w:val="00B92A1F"/>
    <w:rsid w:val="00B95B46"/>
    <w:rsid w:val="00BB62A2"/>
    <w:rsid w:val="00BC6C93"/>
    <w:rsid w:val="00BD0135"/>
    <w:rsid w:val="00BE29F2"/>
    <w:rsid w:val="00BE2FF5"/>
    <w:rsid w:val="00BE5C7F"/>
    <w:rsid w:val="00BF4AD7"/>
    <w:rsid w:val="00C03732"/>
    <w:rsid w:val="00C126D3"/>
    <w:rsid w:val="00C254D3"/>
    <w:rsid w:val="00C266AD"/>
    <w:rsid w:val="00C26BC5"/>
    <w:rsid w:val="00C36DDF"/>
    <w:rsid w:val="00C42EA4"/>
    <w:rsid w:val="00C46C5C"/>
    <w:rsid w:val="00C47223"/>
    <w:rsid w:val="00C47C58"/>
    <w:rsid w:val="00C52287"/>
    <w:rsid w:val="00C52CF7"/>
    <w:rsid w:val="00C55D8B"/>
    <w:rsid w:val="00C61A94"/>
    <w:rsid w:val="00C62A41"/>
    <w:rsid w:val="00C64AB8"/>
    <w:rsid w:val="00C71DE6"/>
    <w:rsid w:val="00C768E7"/>
    <w:rsid w:val="00C82935"/>
    <w:rsid w:val="00CA6ECF"/>
    <w:rsid w:val="00CB1E48"/>
    <w:rsid w:val="00CB3383"/>
    <w:rsid w:val="00CC26EE"/>
    <w:rsid w:val="00CC2A14"/>
    <w:rsid w:val="00CD04CC"/>
    <w:rsid w:val="00CD7922"/>
    <w:rsid w:val="00CE1A96"/>
    <w:rsid w:val="00CE2314"/>
    <w:rsid w:val="00CE7C0E"/>
    <w:rsid w:val="00D0034F"/>
    <w:rsid w:val="00D07881"/>
    <w:rsid w:val="00D10417"/>
    <w:rsid w:val="00D111BE"/>
    <w:rsid w:val="00D138C0"/>
    <w:rsid w:val="00D1394C"/>
    <w:rsid w:val="00D13AFC"/>
    <w:rsid w:val="00D168D0"/>
    <w:rsid w:val="00D317D7"/>
    <w:rsid w:val="00D32DED"/>
    <w:rsid w:val="00D37D1A"/>
    <w:rsid w:val="00D420EB"/>
    <w:rsid w:val="00D46045"/>
    <w:rsid w:val="00D53125"/>
    <w:rsid w:val="00D55151"/>
    <w:rsid w:val="00D60FDD"/>
    <w:rsid w:val="00D65F97"/>
    <w:rsid w:val="00D662FA"/>
    <w:rsid w:val="00D67FFE"/>
    <w:rsid w:val="00D719CB"/>
    <w:rsid w:val="00D7412D"/>
    <w:rsid w:val="00D779C2"/>
    <w:rsid w:val="00D82A0F"/>
    <w:rsid w:val="00D8400F"/>
    <w:rsid w:val="00D846D7"/>
    <w:rsid w:val="00D85BB4"/>
    <w:rsid w:val="00D86267"/>
    <w:rsid w:val="00DA341D"/>
    <w:rsid w:val="00DA3509"/>
    <w:rsid w:val="00DA6519"/>
    <w:rsid w:val="00DC3183"/>
    <w:rsid w:val="00DD4AFE"/>
    <w:rsid w:val="00DD6954"/>
    <w:rsid w:val="00DE694F"/>
    <w:rsid w:val="00DF24D6"/>
    <w:rsid w:val="00DF64B3"/>
    <w:rsid w:val="00DF7E44"/>
    <w:rsid w:val="00E138DE"/>
    <w:rsid w:val="00E1712E"/>
    <w:rsid w:val="00E20EF0"/>
    <w:rsid w:val="00E2717B"/>
    <w:rsid w:val="00E40211"/>
    <w:rsid w:val="00E41847"/>
    <w:rsid w:val="00E4353E"/>
    <w:rsid w:val="00E473A9"/>
    <w:rsid w:val="00E522FF"/>
    <w:rsid w:val="00E5282F"/>
    <w:rsid w:val="00E5443D"/>
    <w:rsid w:val="00E5667D"/>
    <w:rsid w:val="00E56832"/>
    <w:rsid w:val="00E57C09"/>
    <w:rsid w:val="00E61CD9"/>
    <w:rsid w:val="00E63C63"/>
    <w:rsid w:val="00E65B81"/>
    <w:rsid w:val="00E66AA7"/>
    <w:rsid w:val="00E6703A"/>
    <w:rsid w:val="00E676DA"/>
    <w:rsid w:val="00E747CE"/>
    <w:rsid w:val="00E80260"/>
    <w:rsid w:val="00EA02C4"/>
    <w:rsid w:val="00EA1CB4"/>
    <w:rsid w:val="00EA4643"/>
    <w:rsid w:val="00EA6458"/>
    <w:rsid w:val="00EA71BA"/>
    <w:rsid w:val="00EA7B47"/>
    <w:rsid w:val="00EB1120"/>
    <w:rsid w:val="00EB1BFD"/>
    <w:rsid w:val="00EC47A0"/>
    <w:rsid w:val="00EC67AF"/>
    <w:rsid w:val="00EE2014"/>
    <w:rsid w:val="00EE6115"/>
    <w:rsid w:val="00EF4704"/>
    <w:rsid w:val="00EF73AF"/>
    <w:rsid w:val="00F006C4"/>
    <w:rsid w:val="00F02C4A"/>
    <w:rsid w:val="00F06584"/>
    <w:rsid w:val="00F066E2"/>
    <w:rsid w:val="00F12A2D"/>
    <w:rsid w:val="00F20B6A"/>
    <w:rsid w:val="00F20C34"/>
    <w:rsid w:val="00F229AC"/>
    <w:rsid w:val="00F237EF"/>
    <w:rsid w:val="00F27D4C"/>
    <w:rsid w:val="00F33F9B"/>
    <w:rsid w:val="00F35BD2"/>
    <w:rsid w:val="00F37B3B"/>
    <w:rsid w:val="00F41A06"/>
    <w:rsid w:val="00F4211A"/>
    <w:rsid w:val="00F44F06"/>
    <w:rsid w:val="00F468FF"/>
    <w:rsid w:val="00F470CD"/>
    <w:rsid w:val="00F51BF3"/>
    <w:rsid w:val="00F7064F"/>
    <w:rsid w:val="00F72273"/>
    <w:rsid w:val="00F73E0B"/>
    <w:rsid w:val="00F744E1"/>
    <w:rsid w:val="00F820D1"/>
    <w:rsid w:val="00F863ED"/>
    <w:rsid w:val="00FA273D"/>
    <w:rsid w:val="00FA48FD"/>
    <w:rsid w:val="00FA65D0"/>
    <w:rsid w:val="00FB1009"/>
    <w:rsid w:val="00FB313C"/>
    <w:rsid w:val="00FC286A"/>
    <w:rsid w:val="00FC4667"/>
    <w:rsid w:val="00FC5758"/>
    <w:rsid w:val="00FC6AF8"/>
    <w:rsid w:val="00FD1347"/>
    <w:rsid w:val="00FD21F2"/>
    <w:rsid w:val="00FE461E"/>
    <w:rsid w:val="00FF7B7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2F00EEC3-C3AB-4EB7-9704-E95444342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5727"/>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91641"/>
    <w:pPr>
      <w:keepNext/>
      <w:keepLines/>
      <w:spacing w:before="40" w:after="0"/>
      <w:outlineLvl w:val="2"/>
    </w:pPr>
    <w:rPr>
      <w:rFonts w:asciiTheme="majorHAnsi" w:eastAsia="Times New Roman" w:hAnsiTheme="majorHAnsi" w:cstheme="majorHAnsi"/>
      <w:color w:val="7A0012"/>
      <w:sz w:val="24"/>
      <w:szCs w:val="24"/>
    </w:rPr>
  </w:style>
  <w:style w:type="paragraph" w:styleId="Titre4">
    <w:name w:val="heading 4"/>
    <w:basedOn w:val="Normal"/>
    <w:next w:val="Normal"/>
    <w:link w:val="Titre4Car"/>
    <w:uiPriority w:val="9"/>
    <w:unhideWhenUsed/>
    <w:qFormat/>
    <w:rsid w:val="00FC4667"/>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styleId="TableauGrille5Fonc-Accentuation1">
    <w:name w:val="Grid Table 5 Dark Accent 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styleId="TableauGrille4-Accentuation1">
    <w:name w:val="Grid Table 4 Accent 1"/>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styleId="Mentionnonrsolue">
    <w:name w:val="Unresolved Mention"/>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3C0821"/>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91641"/>
    <w:rPr>
      <w:rFonts w:asciiTheme="majorHAnsi" w:eastAsia="Times New Roman" w:hAnsiTheme="majorHAnsi" w:cstheme="majorHAnsi"/>
      <w:color w:val="7A0012"/>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customStyle="1" w:styleId="Default">
    <w:name w:val="Default"/>
    <w:rsid w:val="00497EEE"/>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Titre4Car">
    <w:name w:val="Titre 4 Car"/>
    <w:basedOn w:val="Policepardfaut"/>
    <w:link w:val="Titre4"/>
    <w:uiPriority w:val="9"/>
    <w:rsid w:val="00FC4667"/>
    <w:rPr>
      <w:rFonts w:asciiTheme="majorHAnsi" w:eastAsiaTheme="majorEastAsia" w:hAnsiTheme="majorHAnsi" w:cstheme="majorBidi"/>
      <w:i/>
      <w:iCs/>
      <w:color w:val="2F5496" w:themeColor="accent1" w:themeShade="BF"/>
    </w:rPr>
  </w:style>
  <w:style w:type="character" w:customStyle="1" w:styleId="ui-provider">
    <w:name w:val="ui-provider"/>
    <w:basedOn w:val="Policepardfaut"/>
    <w:rsid w:val="00FC4667"/>
  </w:style>
  <w:style w:type="paragraph" w:customStyle="1" w:styleId="WW-Standard">
    <w:name w:val="WW-Standard"/>
    <w:rsid w:val="00FC4667"/>
    <w:pPr>
      <w:widowControl w:val="0"/>
      <w:suppressAutoHyphens/>
      <w:spacing w:after="0" w:line="240" w:lineRule="auto"/>
      <w:textAlignment w:val="baseline"/>
    </w:pPr>
    <w:rPr>
      <w:rFonts w:ascii="Liberation Serif" w:eastAsia="SimSun" w:hAnsi="Liberation Serif" w:cs="Mangal"/>
      <w:kern w:val="1"/>
      <w:sz w:val="24"/>
      <w:szCs w:val="24"/>
      <w:lang w:eastAsia="hi-IN" w:bidi="hi-IN"/>
    </w:rPr>
  </w:style>
  <w:style w:type="paragraph" w:customStyle="1" w:styleId="Standard">
    <w:name w:val="Standard"/>
    <w:rsid w:val="00FC4667"/>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Standarduser">
    <w:name w:val="Standard (user)"/>
    <w:rsid w:val="00FC4667"/>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table" w:customStyle="1" w:styleId="TableauGrille5Fonc-Accentuation11">
    <w:name w:val="Tableau Grille 5 Foncé - Accentuation 11"/>
    <w:basedOn w:val="TableauNormal"/>
    <w:next w:val="TableauGrille5Fonc-Accentuation1"/>
    <w:uiPriority w:val="50"/>
    <w:rsid w:val="00FC4667"/>
    <w:pPr>
      <w:spacing w:after="0" w:line="240" w:lineRule="auto"/>
    </w:pPr>
    <w:rPr>
      <w:rFonts w:eastAsia="DengXian"/>
      <w:sz w:val="21"/>
      <w:szCs w:val="21"/>
      <w:lang w:eastAsia="ja-JP"/>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BAC7"/>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002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002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002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0021"/>
      </w:tcPr>
    </w:tblStylePr>
    <w:tblStylePr w:type="band1Vert">
      <w:tblPr/>
      <w:tcPr>
        <w:shd w:val="clear" w:color="auto" w:fill="FF7590"/>
      </w:tcPr>
    </w:tblStylePr>
    <w:tblStylePr w:type="band1Horz">
      <w:tblPr/>
      <w:tcPr>
        <w:shd w:val="clear" w:color="auto" w:fill="FF7590"/>
      </w:tcPr>
    </w:tblStylePr>
  </w:style>
  <w:style w:type="table" w:customStyle="1" w:styleId="TableauGrille5Fonc-Accentuation12">
    <w:name w:val="Tableau Grille 5 Foncé - Accentuation 12"/>
    <w:basedOn w:val="TableauNormal"/>
    <w:next w:val="TableauGrille5Fonc-Accentuation1"/>
    <w:uiPriority w:val="50"/>
    <w:rsid w:val="00FC4667"/>
    <w:pPr>
      <w:spacing w:after="0" w:line="240" w:lineRule="auto"/>
    </w:pPr>
    <w:rPr>
      <w:rFonts w:eastAsia="DengXian"/>
      <w:sz w:val="21"/>
      <w:szCs w:val="21"/>
      <w:lang w:eastAsia="ja-JP"/>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BAC7"/>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002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002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002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0021"/>
      </w:tcPr>
    </w:tblStylePr>
    <w:tblStylePr w:type="band1Vert">
      <w:tblPr/>
      <w:tcPr>
        <w:shd w:val="clear" w:color="auto" w:fill="FF7590"/>
      </w:tcPr>
    </w:tblStylePr>
    <w:tblStylePr w:type="band1Horz">
      <w:tblPr/>
      <w:tcPr>
        <w:shd w:val="clear" w:color="auto" w:fill="FF7590"/>
      </w:tcPr>
    </w:tblStylePr>
  </w:style>
  <w:style w:type="character" w:styleId="Lienhypertextesuivivisit">
    <w:name w:val="FollowedHyperlink"/>
    <w:basedOn w:val="Policepardfaut"/>
    <w:uiPriority w:val="99"/>
    <w:semiHidden/>
    <w:unhideWhenUsed/>
    <w:rsid w:val="0010003A"/>
    <w:rPr>
      <w:color w:val="954F72" w:themeColor="followedHyperlink"/>
      <w:u w:val="single"/>
    </w:rPr>
  </w:style>
  <w:style w:type="table" w:styleId="Tableausimple3">
    <w:name w:val="Plain Table 3"/>
    <w:basedOn w:val="TableauNormal"/>
    <w:uiPriority w:val="43"/>
    <w:rsid w:val="002038EA"/>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simple1">
    <w:name w:val="Plain Table 1"/>
    <w:basedOn w:val="TableauNormal"/>
    <w:uiPriority w:val="41"/>
    <w:rsid w:val="002038E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Textedelespacerserv">
    <w:name w:val="Placeholder Text"/>
    <w:basedOn w:val="Policepardfaut"/>
    <w:uiPriority w:val="99"/>
    <w:semiHidden/>
    <w:rsid w:val="004635CD"/>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949215">
      <w:bodyDiv w:val="1"/>
      <w:marLeft w:val="0"/>
      <w:marRight w:val="0"/>
      <w:marTop w:val="0"/>
      <w:marBottom w:val="0"/>
      <w:divBdr>
        <w:top w:val="none" w:sz="0" w:space="0" w:color="auto"/>
        <w:left w:val="none" w:sz="0" w:space="0" w:color="auto"/>
        <w:bottom w:val="none" w:sz="0" w:space="0" w:color="auto"/>
        <w:right w:val="none" w:sz="0" w:space="0" w:color="auto"/>
      </w:divBdr>
    </w:div>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344284208">
      <w:bodyDiv w:val="1"/>
      <w:marLeft w:val="0"/>
      <w:marRight w:val="0"/>
      <w:marTop w:val="0"/>
      <w:marBottom w:val="0"/>
      <w:divBdr>
        <w:top w:val="none" w:sz="0" w:space="0" w:color="auto"/>
        <w:left w:val="none" w:sz="0" w:space="0" w:color="auto"/>
        <w:bottom w:val="none" w:sz="0" w:space="0" w:color="auto"/>
        <w:right w:val="none" w:sz="0" w:space="0" w:color="auto"/>
      </w:divBdr>
    </w:div>
    <w:div w:id="476579077">
      <w:bodyDiv w:val="1"/>
      <w:marLeft w:val="0"/>
      <w:marRight w:val="0"/>
      <w:marTop w:val="0"/>
      <w:marBottom w:val="0"/>
      <w:divBdr>
        <w:top w:val="none" w:sz="0" w:space="0" w:color="auto"/>
        <w:left w:val="none" w:sz="0" w:space="0" w:color="auto"/>
        <w:bottom w:val="none" w:sz="0" w:space="0" w:color="auto"/>
        <w:right w:val="none" w:sz="0" w:space="0" w:color="auto"/>
      </w:divBdr>
    </w:div>
    <w:div w:id="492061890">
      <w:bodyDiv w:val="1"/>
      <w:marLeft w:val="0"/>
      <w:marRight w:val="0"/>
      <w:marTop w:val="0"/>
      <w:marBottom w:val="0"/>
      <w:divBdr>
        <w:top w:val="none" w:sz="0" w:space="0" w:color="auto"/>
        <w:left w:val="none" w:sz="0" w:space="0" w:color="auto"/>
        <w:bottom w:val="none" w:sz="0" w:space="0" w:color="auto"/>
        <w:right w:val="none" w:sz="0" w:space="0" w:color="auto"/>
      </w:divBdr>
    </w:div>
    <w:div w:id="590158834">
      <w:bodyDiv w:val="1"/>
      <w:marLeft w:val="0"/>
      <w:marRight w:val="0"/>
      <w:marTop w:val="0"/>
      <w:marBottom w:val="0"/>
      <w:divBdr>
        <w:top w:val="none" w:sz="0" w:space="0" w:color="auto"/>
        <w:left w:val="none" w:sz="0" w:space="0" w:color="auto"/>
        <w:bottom w:val="none" w:sz="0" w:space="0" w:color="auto"/>
        <w:right w:val="none" w:sz="0" w:space="0" w:color="auto"/>
      </w:divBdr>
      <w:divsChild>
        <w:div w:id="1615285985">
          <w:marLeft w:val="547"/>
          <w:marRight w:val="0"/>
          <w:marTop w:val="0"/>
          <w:marBottom w:val="0"/>
          <w:divBdr>
            <w:top w:val="none" w:sz="0" w:space="0" w:color="auto"/>
            <w:left w:val="none" w:sz="0" w:space="0" w:color="auto"/>
            <w:bottom w:val="none" w:sz="0" w:space="0" w:color="auto"/>
            <w:right w:val="none" w:sz="0" w:space="0" w:color="auto"/>
          </w:divBdr>
        </w:div>
      </w:divsChild>
    </w:div>
    <w:div w:id="616986328">
      <w:bodyDiv w:val="1"/>
      <w:marLeft w:val="0"/>
      <w:marRight w:val="0"/>
      <w:marTop w:val="0"/>
      <w:marBottom w:val="0"/>
      <w:divBdr>
        <w:top w:val="none" w:sz="0" w:space="0" w:color="auto"/>
        <w:left w:val="none" w:sz="0" w:space="0" w:color="auto"/>
        <w:bottom w:val="none" w:sz="0" w:space="0" w:color="auto"/>
        <w:right w:val="none" w:sz="0" w:space="0" w:color="auto"/>
      </w:divBdr>
    </w:div>
    <w:div w:id="657726646">
      <w:bodyDiv w:val="1"/>
      <w:marLeft w:val="0"/>
      <w:marRight w:val="0"/>
      <w:marTop w:val="0"/>
      <w:marBottom w:val="0"/>
      <w:divBdr>
        <w:top w:val="none" w:sz="0" w:space="0" w:color="auto"/>
        <w:left w:val="none" w:sz="0" w:space="0" w:color="auto"/>
        <w:bottom w:val="none" w:sz="0" w:space="0" w:color="auto"/>
        <w:right w:val="none" w:sz="0" w:space="0" w:color="auto"/>
      </w:divBdr>
    </w:div>
    <w:div w:id="674773209">
      <w:bodyDiv w:val="1"/>
      <w:marLeft w:val="0"/>
      <w:marRight w:val="0"/>
      <w:marTop w:val="0"/>
      <w:marBottom w:val="0"/>
      <w:divBdr>
        <w:top w:val="none" w:sz="0" w:space="0" w:color="auto"/>
        <w:left w:val="none" w:sz="0" w:space="0" w:color="auto"/>
        <w:bottom w:val="none" w:sz="0" w:space="0" w:color="auto"/>
        <w:right w:val="none" w:sz="0" w:space="0" w:color="auto"/>
      </w:divBdr>
    </w:div>
    <w:div w:id="676075668">
      <w:bodyDiv w:val="1"/>
      <w:marLeft w:val="0"/>
      <w:marRight w:val="0"/>
      <w:marTop w:val="0"/>
      <w:marBottom w:val="0"/>
      <w:divBdr>
        <w:top w:val="none" w:sz="0" w:space="0" w:color="auto"/>
        <w:left w:val="none" w:sz="0" w:space="0" w:color="auto"/>
        <w:bottom w:val="none" w:sz="0" w:space="0" w:color="auto"/>
        <w:right w:val="none" w:sz="0" w:space="0" w:color="auto"/>
      </w:divBdr>
    </w:div>
    <w:div w:id="705830493">
      <w:bodyDiv w:val="1"/>
      <w:marLeft w:val="0"/>
      <w:marRight w:val="0"/>
      <w:marTop w:val="0"/>
      <w:marBottom w:val="0"/>
      <w:divBdr>
        <w:top w:val="none" w:sz="0" w:space="0" w:color="auto"/>
        <w:left w:val="none" w:sz="0" w:space="0" w:color="auto"/>
        <w:bottom w:val="none" w:sz="0" w:space="0" w:color="auto"/>
        <w:right w:val="none" w:sz="0" w:space="0" w:color="auto"/>
      </w:divBdr>
    </w:div>
    <w:div w:id="753626818">
      <w:bodyDiv w:val="1"/>
      <w:marLeft w:val="0"/>
      <w:marRight w:val="0"/>
      <w:marTop w:val="0"/>
      <w:marBottom w:val="0"/>
      <w:divBdr>
        <w:top w:val="none" w:sz="0" w:space="0" w:color="auto"/>
        <w:left w:val="none" w:sz="0" w:space="0" w:color="auto"/>
        <w:bottom w:val="none" w:sz="0" w:space="0" w:color="auto"/>
        <w:right w:val="none" w:sz="0" w:space="0" w:color="auto"/>
      </w:divBdr>
    </w:div>
    <w:div w:id="777453764">
      <w:bodyDiv w:val="1"/>
      <w:marLeft w:val="0"/>
      <w:marRight w:val="0"/>
      <w:marTop w:val="0"/>
      <w:marBottom w:val="0"/>
      <w:divBdr>
        <w:top w:val="none" w:sz="0" w:space="0" w:color="auto"/>
        <w:left w:val="none" w:sz="0" w:space="0" w:color="auto"/>
        <w:bottom w:val="none" w:sz="0" w:space="0" w:color="auto"/>
        <w:right w:val="none" w:sz="0" w:space="0" w:color="auto"/>
      </w:divBdr>
    </w:div>
    <w:div w:id="887838784">
      <w:bodyDiv w:val="1"/>
      <w:marLeft w:val="0"/>
      <w:marRight w:val="0"/>
      <w:marTop w:val="0"/>
      <w:marBottom w:val="0"/>
      <w:divBdr>
        <w:top w:val="none" w:sz="0" w:space="0" w:color="auto"/>
        <w:left w:val="none" w:sz="0" w:space="0" w:color="auto"/>
        <w:bottom w:val="none" w:sz="0" w:space="0" w:color="auto"/>
        <w:right w:val="none" w:sz="0" w:space="0" w:color="auto"/>
      </w:divBdr>
    </w:div>
    <w:div w:id="1145199200">
      <w:bodyDiv w:val="1"/>
      <w:marLeft w:val="0"/>
      <w:marRight w:val="0"/>
      <w:marTop w:val="0"/>
      <w:marBottom w:val="0"/>
      <w:divBdr>
        <w:top w:val="none" w:sz="0" w:space="0" w:color="auto"/>
        <w:left w:val="none" w:sz="0" w:space="0" w:color="auto"/>
        <w:bottom w:val="none" w:sz="0" w:space="0" w:color="auto"/>
        <w:right w:val="none" w:sz="0" w:space="0" w:color="auto"/>
      </w:divBdr>
    </w:div>
    <w:div w:id="1345747350">
      <w:bodyDiv w:val="1"/>
      <w:marLeft w:val="0"/>
      <w:marRight w:val="0"/>
      <w:marTop w:val="0"/>
      <w:marBottom w:val="0"/>
      <w:divBdr>
        <w:top w:val="none" w:sz="0" w:space="0" w:color="auto"/>
        <w:left w:val="none" w:sz="0" w:space="0" w:color="auto"/>
        <w:bottom w:val="none" w:sz="0" w:space="0" w:color="auto"/>
        <w:right w:val="none" w:sz="0" w:space="0" w:color="auto"/>
      </w:divBdr>
    </w:div>
    <w:div w:id="1360666828">
      <w:bodyDiv w:val="1"/>
      <w:marLeft w:val="0"/>
      <w:marRight w:val="0"/>
      <w:marTop w:val="0"/>
      <w:marBottom w:val="0"/>
      <w:divBdr>
        <w:top w:val="none" w:sz="0" w:space="0" w:color="auto"/>
        <w:left w:val="none" w:sz="0" w:space="0" w:color="auto"/>
        <w:bottom w:val="none" w:sz="0" w:space="0" w:color="auto"/>
        <w:right w:val="none" w:sz="0" w:space="0" w:color="auto"/>
      </w:divBdr>
    </w:div>
    <w:div w:id="1435713309">
      <w:bodyDiv w:val="1"/>
      <w:marLeft w:val="0"/>
      <w:marRight w:val="0"/>
      <w:marTop w:val="0"/>
      <w:marBottom w:val="0"/>
      <w:divBdr>
        <w:top w:val="none" w:sz="0" w:space="0" w:color="auto"/>
        <w:left w:val="none" w:sz="0" w:space="0" w:color="auto"/>
        <w:bottom w:val="none" w:sz="0" w:space="0" w:color="auto"/>
        <w:right w:val="none" w:sz="0" w:space="0" w:color="auto"/>
      </w:divBdr>
    </w:div>
    <w:div w:id="1474758784">
      <w:bodyDiv w:val="1"/>
      <w:marLeft w:val="0"/>
      <w:marRight w:val="0"/>
      <w:marTop w:val="0"/>
      <w:marBottom w:val="0"/>
      <w:divBdr>
        <w:top w:val="none" w:sz="0" w:space="0" w:color="auto"/>
        <w:left w:val="none" w:sz="0" w:space="0" w:color="auto"/>
        <w:bottom w:val="none" w:sz="0" w:space="0" w:color="auto"/>
        <w:right w:val="none" w:sz="0" w:space="0" w:color="auto"/>
      </w:divBdr>
    </w:div>
    <w:div w:id="1496799408">
      <w:bodyDiv w:val="1"/>
      <w:marLeft w:val="0"/>
      <w:marRight w:val="0"/>
      <w:marTop w:val="0"/>
      <w:marBottom w:val="0"/>
      <w:divBdr>
        <w:top w:val="none" w:sz="0" w:space="0" w:color="auto"/>
        <w:left w:val="none" w:sz="0" w:space="0" w:color="auto"/>
        <w:bottom w:val="none" w:sz="0" w:space="0" w:color="auto"/>
        <w:right w:val="none" w:sz="0" w:space="0" w:color="auto"/>
      </w:divBdr>
    </w:div>
    <w:div w:id="1529564356">
      <w:bodyDiv w:val="1"/>
      <w:marLeft w:val="0"/>
      <w:marRight w:val="0"/>
      <w:marTop w:val="0"/>
      <w:marBottom w:val="0"/>
      <w:divBdr>
        <w:top w:val="none" w:sz="0" w:space="0" w:color="auto"/>
        <w:left w:val="none" w:sz="0" w:space="0" w:color="auto"/>
        <w:bottom w:val="none" w:sz="0" w:space="0" w:color="auto"/>
        <w:right w:val="none" w:sz="0" w:space="0" w:color="auto"/>
      </w:divBdr>
    </w:div>
    <w:div w:id="1637104934">
      <w:bodyDiv w:val="1"/>
      <w:marLeft w:val="0"/>
      <w:marRight w:val="0"/>
      <w:marTop w:val="0"/>
      <w:marBottom w:val="0"/>
      <w:divBdr>
        <w:top w:val="none" w:sz="0" w:space="0" w:color="auto"/>
        <w:left w:val="none" w:sz="0" w:space="0" w:color="auto"/>
        <w:bottom w:val="none" w:sz="0" w:space="0" w:color="auto"/>
        <w:right w:val="none" w:sz="0" w:space="0" w:color="auto"/>
      </w:divBdr>
    </w:div>
    <w:div w:id="1664241768">
      <w:bodyDiv w:val="1"/>
      <w:marLeft w:val="0"/>
      <w:marRight w:val="0"/>
      <w:marTop w:val="0"/>
      <w:marBottom w:val="0"/>
      <w:divBdr>
        <w:top w:val="none" w:sz="0" w:space="0" w:color="auto"/>
        <w:left w:val="none" w:sz="0" w:space="0" w:color="auto"/>
        <w:bottom w:val="none" w:sz="0" w:space="0" w:color="auto"/>
        <w:right w:val="none" w:sz="0" w:space="0" w:color="auto"/>
      </w:divBdr>
    </w:div>
    <w:div w:id="1746104517">
      <w:bodyDiv w:val="1"/>
      <w:marLeft w:val="0"/>
      <w:marRight w:val="0"/>
      <w:marTop w:val="0"/>
      <w:marBottom w:val="0"/>
      <w:divBdr>
        <w:top w:val="none" w:sz="0" w:space="0" w:color="auto"/>
        <w:left w:val="none" w:sz="0" w:space="0" w:color="auto"/>
        <w:bottom w:val="none" w:sz="0" w:space="0" w:color="auto"/>
        <w:right w:val="none" w:sz="0" w:space="0" w:color="auto"/>
      </w:divBdr>
    </w:div>
    <w:div w:id="1802503917">
      <w:bodyDiv w:val="1"/>
      <w:marLeft w:val="0"/>
      <w:marRight w:val="0"/>
      <w:marTop w:val="0"/>
      <w:marBottom w:val="0"/>
      <w:divBdr>
        <w:top w:val="none" w:sz="0" w:space="0" w:color="auto"/>
        <w:left w:val="none" w:sz="0" w:space="0" w:color="auto"/>
        <w:bottom w:val="none" w:sz="0" w:space="0" w:color="auto"/>
        <w:right w:val="none" w:sz="0" w:space="0" w:color="auto"/>
      </w:divBdr>
    </w:div>
    <w:div w:id="1812556015">
      <w:bodyDiv w:val="1"/>
      <w:marLeft w:val="0"/>
      <w:marRight w:val="0"/>
      <w:marTop w:val="0"/>
      <w:marBottom w:val="0"/>
      <w:divBdr>
        <w:top w:val="none" w:sz="0" w:space="0" w:color="auto"/>
        <w:left w:val="none" w:sz="0" w:space="0" w:color="auto"/>
        <w:bottom w:val="none" w:sz="0" w:space="0" w:color="auto"/>
        <w:right w:val="none" w:sz="0" w:space="0" w:color="auto"/>
      </w:divBdr>
    </w:div>
    <w:div w:id="1968734153">
      <w:bodyDiv w:val="1"/>
      <w:marLeft w:val="0"/>
      <w:marRight w:val="0"/>
      <w:marTop w:val="0"/>
      <w:marBottom w:val="0"/>
      <w:divBdr>
        <w:top w:val="none" w:sz="0" w:space="0" w:color="auto"/>
        <w:left w:val="none" w:sz="0" w:space="0" w:color="auto"/>
        <w:bottom w:val="none" w:sz="0" w:space="0" w:color="auto"/>
        <w:right w:val="none" w:sz="0" w:space="0" w:color="auto"/>
      </w:divBdr>
    </w:div>
    <w:div w:id="2056155734">
      <w:bodyDiv w:val="1"/>
      <w:marLeft w:val="0"/>
      <w:marRight w:val="0"/>
      <w:marTop w:val="0"/>
      <w:marBottom w:val="0"/>
      <w:divBdr>
        <w:top w:val="none" w:sz="0" w:space="0" w:color="auto"/>
        <w:left w:val="none" w:sz="0" w:space="0" w:color="auto"/>
        <w:bottom w:val="none" w:sz="0" w:space="0" w:color="auto"/>
        <w:right w:val="none" w:sz="0" w:space="0" w:color="auto"/>
      </w:divBdr>
    </w:div>
    <w:div w:id="20738886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mailto:cmelan@maregionsud.fr" TargetMode="External"/><Relationship Id="rId26" Type="http://schemas.openxmlformats.org/officeDocument/2006/relationships/hyperlink" Target="mailto:cmelan@maregionsud.fr" TargetMode="External"/><Relationship Id="rId39" Type="http://schemas.openxmlformats.org/officeDocument/2006/relationships/glossaryDocument" Target="glossary/document.xml"/><Relationship Id="rId34" Type="http://schemas.openxmlformats.org/officeDocument/2006/relationships/diagramQuickStyle" Target="diagrams/quickStyl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mailto:esollero@maregionsud.fr" TargetMode="External"/><Relationship Id="rId25" Type="http://schemas.openxmlformats.org/officeDocument/2006/relationships/hyperlink" Target="mailto:esollero@maregionsud.fr" TargetMode="External"/><Relationship Id="rId33" Type="http://schemas.openxmlformats.org/officeDocument/2006/relationships/diagramLayout" Target="diagrams/layout1.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mferrand@maregionsud.fr" TargetMode="External"/><Relationship Id="rId20" Type="http://schemas.openxmlformats.org/officeDocument/2006/relationships/hyperlink" Target="https://europe.maregionsud.fr/" TargetMode="External"/><Relationship Id="rId29" Type="http://schemas.openxmlformats.org/officeDocument/2006/relationships/hyperlink" Target="https://www.maregionsud.fr/vos-aid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mferrand@maregionsud.fr" TargetMode="External"/><Relationship Id="rId32" Type="http://schemas.openxmlformats.org/officeDocument/2006/relationships/diagramData" Target="diagrams/data1.xml"/><Relationship Id="rId37" Type="http://schemas.openxmlformats.org/officeDocument/2006/relationships/hyperlink" Target="https://europe.maregionsud.fr/"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8" Type="http://schemas.openxmlformats.org/officeDocument/2006/relationships/hyperlink" Target="https://europe.maregionsud.fr/" TargetMode="External"/><Relationship Id="rId36" Type="http://schemas.microsoft.com/office/2007/relationships/diagramDrawing" Target="diagrams/drawing1.xml"/><Relationship Id="rId10" Type="http://schemas.openxmlformats.org/officeDocument/2006/relationships/image" Target="media/image3.png"/><Relationship Id="rId19" Type="http://schemas.openxmlformats.org/officeDocument/2006/relationships/hyperlink" Target="https://agriculture.gouv.fr/la-pac-2023-2027-en-un-coup-doeil" TargetMode="External"/><Relationship Id="rId31" Type="http://schemas.openxmlformats.org/officeDocument/2006/relationships/hyperlink" Target="mailto:SFATA_FEADER@maregionsud.fr"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7" Type="http://schemas.openxmlformats.org/officeDocument/2006/relationships/hyperlink" Target="https://agriculture.gouv.fr/la-pac-2023-2027-en-un-coup-doeil" TargetMode="External"/><Relationship Id="rId30" Type="http://schemas.openxmlformats.org/officeDocument/2006/relationships/hyperlink" Target="mailto:feader-information@maregionsud.fr" TargetMode="External"/><Relationship Id="rId35" Type="http://schemas.openxmlformats.org/officeDocument/2006/relationships/diagramColors" Target="diagrams/colors1.xml"/><Relationship Id="rId8" Type="http://schemas.openxmlformats.org/officeDocument/2006/relationships/image" Target="media/image1.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europe.maregionsud.fr/" TargetMode="External"/></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2F745F-4A6A-4782-8260-76ED1FF367B6}" type="doc">
      <dgm:prSet loTypeId="urn:microsoft.com/office/officeart/2005/8/layout/process5" loCatId="process" qsTypeId="urn:microsoft.com/office/officeart/2005/8/quickstyle/simple1" qsCatId="simple" csTypeId="urn:microsoft.com/office/officeart/2005/8/colors/accent1_4" csCatId="accent1" phldr="1"/>
      <dgm:spPr/>
      <dgm:t>
        <a:bodyPr/>
        <a:lstStyle/>
        <a:p>
          <a:endParaRPr lang="fr-FR"/>
        </a:p>
      </dgm:t>
    </dgm:pt>
    <dgm:pt modelId="{3F711C31-CDE0-41EC-B7EA-82C0E21A3C76}">
      <dgm:prSet phldrT="[Texte]"/>
      <dgm:spPr/>
      <dgm:t>
        <a:bodyPr/>
        <a:lstStyle/>
        <a:p>
          <a:r>
            <a:rPr lang="fr-FR" b="1"/>
            <a:t>1. Reception de la demande d'aide</a:t>
          </a:r>
        </a:p>
      </dgm:t>
    </dgm:pt>
    <dgm:pt modelId="{C3BCA2F6-199C-46A1-8EB6-A56007EB2367}" type="parTrans" cxnId="{B2473EAF-B001-43E2-A15A-66B1555B50BB}">
      <dgm:prSet/>
      <dgm:spPr/>
      <dgm:t>
        <a:bodyPr/>
        <a:lstStyle/>
        <a:p>
          <a:endParaRPr lang="fr-FR" b="1"/>
        </a:p>
      </dgm:t>
    </dgm:pt>
    <dgm:pt modelId="{AABAA455-D97B-4EE1-84BE-4C7F0C90D94A}" type="sibTrans" cxnId="{B2473EAF-B001-43E2-A15A-66B1555B50BB}">
      <dgm:prSet/>
      <dgm:spPr>
        <a:solidFill>
          <a:srgbClr val="7A0012"/>
        </a:solidFill>
      </dgm:spPr>
      <dgm:t>
        <a:bodyPr/>
        <a:lstStyle/>
        <a:p>
          <a:endParaRPr lang="fr-FR" b="1"/>
        </a:p>
      </dgm:t>
    </dgm:pt>
    <dgm:pt modelId="{E03333FB-04B6-48B5-BD81-9CB661129EB3}">
      <dgm:prSet phldrT="[Texte]"/>
      <dgm:spPr/>
      <dgm:t>
        <a:bodyPr/>
        <a:lstStyle/>
        <a:p>
          <a:r>
            <a:rPr lang="fr-FR" b="1"/>
            <a:t>2. Instruction du dossier et sélection du projet </a:t>
          </a:r>
        </a:p>
      </dgm:t>
    </dgm:pt>
    <dgm:pt modelId="{EADBFDCA-93A0-47E6-BACF-646F2BF1CD65}" type="parTrans" cxnId="{3835DF3A-F797-484D-A8D3-547A8547AEA5}">
      <dgm:prSet/>
      <dgm:spPr/>
      <dgm:t>
        <a:bodyPr/>
        <a:lstStyle/>
        <a:p>
          <a:endParaRPr lang="fr-FR" b="1"/>
        </a:p>
      </dgm:t>
    </dgm:pt>
    <dgm:pt modelId="{F4316B37-8137-467A-AA52-5FD4750A0BB0}" type="sibTrans" cxnId="{3835DF3A-F797-484D-A8D3-547A8547AEA5}">
      <dgm:prSet/>
      <dgm:spPr>
        <a:solidFill>
          <a:srgbClr val="7A0012"/>
        </a:solidFill>
      </dgm:spPr>
      <dgm:t>
        <a:bodyPr/>
        <a:lstStyle/>
        <a:p>
          <a:endParaRPr lang="fr-FR" b="1"/>
        </a:p>
      </dgm:t>
    </dgm:pt>
    <dgm:pt modelId="{F6CCE25E-6E7B-4AF2-9752-DD32F4CEBD3D}">
      <dgm:prSet phldrT="[Texte]"/>
      <dgm:spPr/>
      <dgm:t>
        <a:bodyPr/>
        <a:lstStyle/>
        <a:p>
          <a:pPr>
            <a:buClr>
              <a:srgbClr val="7A0012"/>
            </a:buClr>
            <a:buFont typeface="+mj-lt"/>
            <a:buAutoNum type="arabicPeriod"/>
          </a:pPr>
          <a:r>
            <a:rPr lang="fr-FR" b="1"/>
            <a:t>3. Programmation et conventionnement de l'aide </a:t>
          </a:r>
        </a:p>
      </dgm:t>
    </dgm:pt>
    <dgm:pt modelId="{83F9FDC1-0BB7-4ED4-A39E-77ECA4D798C7}" type="parTrans" cxnId="{BCADD7CD-FEE0-4AB6-A8B6-4DFB83EDA713}">
      <dgm:prSet/>
      <dgm:spPr/>
      <dgm:t>
        <a:bodyPr/>
        <a:lstStyle/>
        <a:p>
          <a:endParaRPr lang="fr-FR" b="1"/>
        </a:p>
      </dgm:t>
    </dgm:pt>
    <dgm:pt modelId="{D020EB82-22C5-4B4A-A3BA-7DD954F15CFC}" type="sibTrans" cxnId="{BCADD7CD-FEE0-4AB6-A8B6-4DFB83EDA713}">
      <dgm:prSet/>
      <dgm:spPr>
        <a:solidFill>
          <a:srgbClr val="7A0012"/>
        </a:solidFill>
      </dgm:spPr>
      <dgm:t>
        <a:bodyPr/>
        <a:lstStyle/>
        <a:p>
          <a:endParaRPr lang="fr-FR" b="1"/>
        </a:p>
      </dgm:t>
    </dgm:pt>
    <dgm:pt modelId="{26DCBE0F-4795-4B19-84E4-6E6A18D23A7D}">
      <dgm:prSet/>
      <dgm:spPr/>
      <dgm:t>
        <a:bodyPr/>
        <a:lstStyle/>
        <a:p>
          <a:r>
            <a:rPr lang="fr-FR" b="1"/>
            <a:t>4.Réalisation du projet et versement de l’aide</a:t>
          </a:r>
        </a:p>
      </dgm:t>
    </dgm:pt>
    <dgm:pt modelId="{627DB35E-56E8-479C-872D-929C8235C5C2}" type="parTrans" cxnId="{03B5278A-17BE-459E-AD2E-49EDD7232B0C}">
      <dgm:prSet/>
      <dgm:spPr/>
      <dgm:t>
        <a:bodyPr/>
        <a:lstStyle/>
        <a:p>
          <a:endParaRPr lang="fr-FR" b="1"/>
        </a:p>
      </dgm:t>
    </dgm:pt>
    <dgm:pt modelId="{565DC4CE-DC63-423D-A4EC-02CE03D96E99}" type="sibTrans" cxnId="{03B5278A-17BE-459E-AD2E-49EDD7232B0C}">
      <dgm:prSet/>
      <dgm:spPr/>
      <dgm:t>
        <a:bodyPr/>
        <a:lstStyle/>
        <a:p>
          <a:endParaRPr lang="fr-FR" b="1"/>
        </a:p>
      </dgm:t>
    </dgm:pt>
    <dgm:pt modelId="{B06EB028-2F7C-4787-AECD-D11D709122D0}" type="pres">
      <dgm:prSet presAssocID="{5D2F745F-4A6A-4782-8260-76ED1FF367B6}" presName="diagram" presStyleCnt="0">
        <dgm:presLayoutVars>
          <dgm:dir/>
          <dgm:resizeHandles val="exact"/>
        </dgm:presLayoutVars>
      </dgm:prSet>
      <dgm:spPr/>
    </dgm:pt>
    <dgm:pt modelId="{0320391F-2026-45B6-9445-2707E6ED1BD0}" type="pres">
      <dgm:prSet presAssocID="{3F711C31-CDE0-41EC-B7EA-82C0E21A3C76}" presName="node" presStyleLbl="node1" presStyleIdx="0" presStyleCnt="4">
        <dgm:presLayoutVars>
          <dgm:bulletEnabled val="1"/>
        </dgm:presLayoutVars>
      </dgm:prSet>
      <dgm:spPr/>
    </dgm:pt>
    <dgm:pt modelId="{A6835A97-76DB-483B-A5E1-C23CB16E59C2}" type="pres">
      <dgm:prSet presAssocID="{AABAA455-D97B-4EE1-84BE-4C7F0C90D94A}" presName="sibTrans" presStyleLbl="sibTrans2D1" presStyleIdx="0" presStyleCnt="3"/>
      <dgm:spPr/>
    </dgm:pt>
    <dgm:pt modelId="{6B8B8D18-EC9D-4D11-B72C-36A1D23093E6}" type="pres">
      <dgm:prSet presAssocID="{AABAA455-D97B-4EE1-84BE-4C7F0C90D94A}" presName="connectorText" presStyleLbl="sibTrans2D1" presStyleIdx="0" presStyleCnt="3"/>
      <dgm:spPr/>
    </dgm:pt>
    <dgm:pt modelId="{733A652D-80C2-4C49-A7E7-CA0D3F374B0F}" type="pres">
      <dgm:prSet presAssocID="{E03333FB-04B6-48B5-BD81-9CB661129EB3}" presName="node" presStyleLbl="node1" presStyleIdx="1" presStyleCnt="4">
        <dgm:presLayoutVars>
          <dgm:bulletEnabled val="1"/>
        </dgm:presLayoutVars>
      </dgm:prSet>
      <dgm:spPr/>
    </dgm:pt>
    <dgm:pt modelId="{F63431FC-829B-43D4-84FC-86F8E3E89959}" type="pres">
      <dgm:prSet presAssocID="{F4316B37-8137-467A-AA52-5FD4750A0BB0}" presName="sibTrans" presStyleLbl="sibTrans2D1" presStyleIdx="1" presStyleCnt="3"/>
      <dgm:spPr/>
    </dgm:pt>
    <dgm:pt modelId="{08550563-BAAA-4422-81DE-B71E75C7A688}" type="pres">
      <dgm:prSet presAssocID="{F4316B37-8137-467A-AA52-5FD4750A0BB0}" presName="connectorText" presStyleLbl="sibTrans2D1" presStyleIdx="1" presStyleCnt="3"/>
      <dgm:spPr/>
    </dgm:pt>
    <dgm:pt modelId="{07B066BB-C820-463F-927D-E73AA88153B5}" type="pres">
      <dgm:prSet presAssocID="{F6CCE25E-6E7B-4AF2-9752-DD32F4CEBD3D}" presName="node" presStyleLbl="node1" presStyleIdx="2" presStyleCnt="4">
        <dgm:presLayoutVars>
          <dgm:bulletEnabled val="1"/>
        </dgm:presLayoutVars>
      </dgm:prSet>
      <dgm:spPr/>
    </dgm:pt>
    <dgm:pt modelId="{44A7344D-3D58-4E45-B607-180E29B413C6}" type="pres">
      <dgm:prSet presAssocID="{D020EB82-22C5-4B4A-A3BA-7DD954F15CFC}" presName="sibTrans" presStyleLbl="sibTrans2D1" presStyleIdx="2" presStyleCnt="3"/>
      <dgm:spPr/>
    </dgm:pt>
    <dgm:pt modelId="{B4A34646-7392-49A6-91B9-36DD74306672}" type="pres">
      <dgm:prSet presAssocID="{D020EB82-22C5-4B4A-A3BA-7DD954F15CFC}" presName="connectorText" presStyleLbl="sibTrans2D1" presStyleIdx="2" presStyleCnt="3"/>
      <dgm:spPr/>
    </dgm:pt>
    <dgm:pt modelId="{1C97C89D-0DCD-4975-9861-660C69A3C553}" type="pres">
      <dgm:prSet presAssocID="{26DCBE0F-4795-4B19-84E4-6E6A18D23A7D}" presName="node" presStyleLbl="node1" presStyleIdx="3" presStyleCnt="4">
        <dgm:presLayoutVars>
          <dgm:bulletEnabled val="1"/>
        </dgm:presLayoutVars>
      </dgm:prSet>
      <dgm:spPr/>
    </dgm:pt>
  </dgm:ptLst>
  <dgm:cxnLst>
    <dgm:cxn modelId="{8F3D6003-DE1A-4B17-9D7C-4B7B2904BE5C}" type="presOf" srcId="{26DCBE0F-4795-4B19-84E4-6E6A18D23A7D}" destId="{1C97C89D-0DCD-4975-9861-660C69A3C553}" srcOrd="0" destOrd="0" presId="urn:microsoft.com/office/officeart/2005/8/layout/process5"/>
    <dgm:cxn modelId="{F1E46717-1897-4CDE-BE11-5C632F50C6A3}" type="presOf" srcId="{AABAA455-D97B-4EE1-84BE-4C7F0C90D94A}" destId="{A6835A97-76DB-483B-A5E1-C23CB16E59C2}" srcOrd="0" destOrd="0" presId="urn:microsoft.com/office/officeart/2005/8/layout/process5"/>
    <dgm:cxn modelId="{0475DE22-9DCD-4DB3-98B0-10D204EA82B5}" type="presOf" srcId="{F4316B37-8137-467A-AA52-5FD4750A0BB0}" destId="{F63431FC-829B-43D4-84FC-86F8E3E89959}" srcOrd="0" destOrd="0" presId="urn:microsoft.com/office/officeart/2005/8/layout/process5"/>
    <dgm:cxn modelId="{A5D1BE2F-96D0-4CD7-9EA8-F0A32DEF35E4}" type="presOf" srcId="{AABAA455-D97B-4EE1-84BE-4C7F0C90D94A}" destId="{6B8B8D18-EC9D-4D11-B72C-36A1D23093E6}" srcOrd="1" destOrd="0" presId="urn:microsoft.com/office/officeart/2005/8/layout/process5"/>
    <dgm:cxn modelId="{21CCAE3A-5F81-4F09-BF1E-8C4DEFBEC58D}" type="presOf" srcId="{5D2F745F-4A6A-4782-8260-76ED1FF367B6}" destId="{B06EB028-2F7C-4787-AECD-D11D709122D0}" srcOrd="0" destOrd="0" presId="urn:microsoft.com/office/officeart/2005/8/layout/process5"/>
    <dgm:cxn modelId="{3835DF3A-F797-484D-A8D3-547A8547AEA5}" srcId="{5D2F745F-4A6A-4782-8260-76ED1FF367B6}" destId="{E03333FB-04B6-48B5-BD81-9CB661129EB3}" srcOrd="1" destOrd="0" parTransId="{EADBFDCA-93A0-47E6-BACF-646F2BF1CD65}" sibTransId="{F4316B37-8137-467A-AA52-5FD4750A0BB0}"/>
    <dgm:cxn modelId="{1153E03B-E208-4CB4-8354-B84CD34DDE76}" type="presOf" srcId="{F6CCE25E-6E7B-4AF2-9752-DD32F4CEBD3D}" destId="{07B066BB-C820-463F-927D-E73AA88153B5}" srcOrd="0" destOrd="0" presId="urn:microsoft.com/office/officeart/2005/8/layout/process5"/>
    <dgm:cxn modelId="{C037783D-CEF5-4828-825B-EEC035BAEE19}" type="presOf" srcId="{F4316B37-8137-467A-AA52-5FD4750A0BB0}" destId="{08550563-BAAA-4422-81DE-B71E75C7A688}" srcOrd="1" destOrd="0" presId="urn:microsoft.com/office/officeart/2005/8/layout/process5"/>
    <dgm:cxn modelId="{DC77C465-F61E-4F31-9DB4-CB4498FD05A5}" type="presOf" srcId="{D020EB82-22C5-4B4A-A3BA-7DD954F15CFC}" destId="{44A7344D-3D58-4E45-B607-180E29B413C6}" srcOrd="0" destOrd="0" presId="urn:microsoft.com/office/officeart/2005/8/layout/process5"/>
    <dgm:cxn modelId="{03B5278A-17BE-459E-AD2E-49EDD7232B0C}" srcId="{5D2F745F-4A6A-4782-8260-76ED1FF367B6}" destId="{26DCBE0F-4795-4B19-84E4-6E6A18D23A7D}" srcOrd="3" destOrd="0" parTransId="{627DB35E-56E8-479C-872D-929C8235C5C2}" sibTransId="{565DC4CE-DC63-423D-A4EC-02CE03D96E99}"/>
    <dgm:cxn modelId="{B2473EAF-B001-43E2-A15A-66B1555B50BB}" srcId="{5D2F745F-4A6A-4782-8260-76ED1FF367B6}" destId="{3F711C31-CDE0-41EC-B7EA-82C0E21A3C76}" srcOrd="0" destOrd="0" parTransId="{C3BCA2F6-199C-46A1-8EB6-A56007EB2367}" sibTransId="{AABAA455-D97B-4EE1-84BE-4C7F0C90D94A}"/>
    <dgm:cxn modelId="{573F4BB4-4032-4C25-A783-9516310B6AE1}" type="presOf" srcId="{D020EB82-22C5-4B4A-A3BA-7DD954F15CFC}" destId="{B4A34646-7392-49A6-91B9-36DD74306672}" srcOrd="1" destOrd="0" presId="urn:microsoft.com/office/officeart/2005/8/layout/process5"/>
    <dgm:cxn modelId="{BCADD7CD-FEE0-4AB6-A8B6-4DFB83EDA713}" srcId="{5D2F745F-4A6A-4782-8260-76ED1FF367B6}" destId="{F6CCE25E-6E7B-4AF2-9752-DD32F4CEBD3D}" srcOrd="2" destOrd="0" parTransId="{83F9FDC1-0BB7-4ED4-A39E-77ECA4D798C7}" sibTransId="{D020EB82-22C5-4B4A-A3BA-7DD954F15CFC}"/>
    <dgm:cxn modelId="{D47664DE-238C-4B87-B35B-E18E1436B476}" type="presOf" srcId="{E03333FB-04B6-48B5-BD81-9CB661129EB3}" destId="{733A652D-80C2-4C49-A7E7-CA0D3F374B0F}" srcOrd="0" destOrd="0" presId="urn:microsoft.com/office/officeart/2005/8/layout/process5"/>
    <dgm:cxn modelId="{A34554EE-2037-4FAD-90E4-581028644EB4}" type="presOf" srcId="{3F711C31-CDE0-41EC-B7EA-82C0E21A3C76}" destId="{0320391F-2026-45B6-9445-2707E6ED1BD0}" srcOrd="0" destOrd="0" presId="urn:microsoft.com/office/officeart/2005/8/layout/process5"/>
    <dgm:cxn modelId="{9DE4E9F8-0055-4929-9288-B371878E42C7}" type="presParOf" srcId="{B06EB028-2F7C-4787-AECD-D11D709122D0}" destId="{0320391F-2026-45B6-9445-2707E6ED1BD0}" srcOrd="0" destOrd="0" presId="urn:microsoft.com/office/officeart/2005/8/layout/process5"/>
    <dgm:cxn modelId="{FA8FA20D-67A9-46CE-8205-A54F627DD7A1}" type="presParOf" srcId="{B06EB028-2F7C-4787-AECD-D11D709122D0}" destId="{A6835A97-76DB-483B-A5E1-C23CB16E59C2}" srcOrd="1" destOrd="0" presId="urn:microsoft.com/office/officeart/2005/8/layout/process5"/>
    <dgm:cxn modelId="{B261DE13-3B17-42DC-966C-7FF0003C7A2D}" type="presParOf" srcId="{A6835A97-76DB-483B-A5E1-C23CB16E59C2}" destId="{6B8B8D18-EC9D-4D11-B72C-36A1D23093E6}" srcOrd="0" destOrd="0" presId="urn:microsoft.com/office/officeart/2005/8/layout/process5"/>
    <dgm:cxn modelId="{8C844E2A-17EB-4530-B212-FA7E8A035D08}" type="presParOf" srcId="{B06EB028-2F7C-4787-AECD-D11D709122D0}" destId="{733A652D-80C2-4C49-A7E7-CA0D3F374B0F}" srcOrd="2" destOrd="0" presId="urn:microsoft.com/office/officeart/2005/8/layout/process5"/>
    <dgm:cxn modelId="{AD73FFC3-D964-4257-B1AD-EC380759FDEA}" type="presParOf" srcId="{B06EB028-2F7C-4787-AECD-D11D709122D0}" destId="{F63431FC-829B-43D4-84FC-86F8E3E89959}" srcOrd="3" destOrd="0" presId="urn:microsoft.com/office/officeart/2005/8/layout/process5"/>
    <dgm:cxn modelId="{351A7D04-3680-4FEA-ACBE-E264484F46A1}" type="presParOf" srcId="{F63431FC-829B-43D4-84FC-86F8E3E89959}" destId="{08550563-BAAA-4422-81DE-B71E75C7A688}" srcOrd="0" destOrd="0" presId="urn:microsoft.com/office/officeart/2005/8/layout/process5"/>
    <dgm:cxn modelId="{FCF4D36A-FB9E-4B10-9433-97AAD566F2FE}" type="presParOf" srcId="{B06EB028-2F7C-4787-AECD-D11D709122D0}" destId="{07B066BB-C820-463F-927D-E73AA88153B5}" srcOrd="4" destOrd="0" presId="urn:microsoft.com/office/officeart/2005/8/layout/process5"/>
    <dgm:cxn modelId="{2BB3366B-83E3-4B59-A192-CB1B199E1C32}" type="presParOf" srcId="{B06EB028-2F7C-4787-AECD-D11D709122D0}" destId="{44A7344D-3D58-4E45-B607-180E29B413C6}" srcOrd="5" destOrd="0" presId="urn:microsoft.com/office/officeart/2005/8/layout/process5"/>
    <dgm:cxn modelId="{7247D47A-A7D3-4737-B428-BD18084B342C}" type="presParOf" srcId="{44A7344D-3D58-4E45-B607-180E29B413C6}" destId="{B4A34646-7392-49A6-91B9-36DD74306672}" srcOrd="0" destOrd="0" presId="urn:microsoft.com/office/officeart/2005/8/layout/process5"/>
    <dgm:cxn modelId="{75113304-8C90-4370-92D0-D277DBB5D766}" type="presParOf" srcId="{B06EB028-2F7C-4787-AECD-D11D709122D0}" destId="{1C97C89D-0DCD-4975-9861-660C69A3C553}" srcOrd="6" destOrd="0" presId="urn:microsoft.com/office/officeart/2005/8/layout/process5"/>
  </dgm:cxnLst>
  <dgm:bg/>
  <dgm:whole>
    <a:ln>
      <a:noFill/>
    </a:ln>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20391F-2026-45B6-9445-2707E6ED1BD0}">
      <dsp:nvSpPr>
        <dsp:cNvPr id="0" name=""/>
        <dsp:cNvSpPr/>
      </dsp:nvSpPr>
      <dsp:spPr>
        <a:xfrm>
          <a:off x="255228" y="924"/>
          <a:ext cx="885065" cy="531039"/>
        </a:xfrm>
        <a:prstGeom prst="roundRect">
          <a:avLst>
            <a:gd name="adj" fmla="val 10000"/>
          </a:avLst>
        </a:prstGeom>
        <a:solidFill>
          <a:schemeClr val="accent1">
            <a:shade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1. Reception de la demande d'aide</a:t>
          </a:r>
        </a:p>
      </dsp:txBody>
      <dsp:txXfrm>
        <a:off x="270782" y="16478"/>
        <a:ext cx="853957" cy="499931"/>
      </dsp:txXfrm>
    </dsp:sp>
    <dsp:sp modelId="{A6835A97-76DB-483B-A5E1-C23CB16E59C2}">
      <dsp:nvSpPr>
        <dsp:cNvPr id="0" name=""/>
        <dsp:cNvSpPr/>
      </dsp:nvSpPr>
      <dsp:spPr>
        <a:xfrm>
          <a:off x="1218180" y="156696"/>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a:off x="1218180" y="200595"/>
        <a:ext cx="131343" cy="131698"/>
      </dsp:txXfrm>
    </dsp:sp>
    <dsp:sp modelId="{733A652D-80C2-4C49-A7E7-CA0D3F374B0F}">
      <dsp:nvSpPr>
        <dsp:cNvPr id="0" name=""/>
        <dsp:cNvSpPr/>
      </dsp:nvSpPr>
      <dsp:spPr>
        <a:xfrm>
          <a:off x="1494320" y="924"/>
          <a:ext cx="885065" cy="531039"/>
        </a:xfrm>
        <a:prstGeom prst="roundRect">
          <a:avLst>
            <a:gd name="adj" fmla="val 10000"/>
          </a:avLst>
        </a:prstGeom>
        <a:solidFill>
          <a:schemeClr val="accent1">
            <a:shade val="50000"/>
            <a:hueOff val="201247"/>
            <a:satOff val="-4901"/>
            <a:lumOff val="2144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2. Instruction du dossier et sélection du projet </a:t>
          </a:r>
        </a:p>
      </dsp:txBody>
      <dsp:txXfrm>
        <a:off x="1509874" y="16478"/>
        <a:ext cx="853957" cy="499931"/>
      </dsp:txXfrm>
    </dsp:sp>
    <dsp:sp modelId="{F63431FC-829B-43D4-84FC-86F8E3E89959}">
      <dsp:nvSpPr>
        <dsp:cNvPr id="0" name=""/>
        <dsp:cNvSpPr/>
      </dsp:nvSpPr>
      <dsp:spPr>
        <a:xfrm rot="5400000">
          <a:off x="1843036" y="593918"/>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rot="-5400000">
        <a:off x="1871004" y="609849"/>
        <a:ext cx="131698" cy="131343"/>
      </dsp:txXfrm>
    </dsp:sp>
    <dsp:sp modelId="{07B066BB-C820-463F-927D-E73AA88153B5}">
      <dsp:nvSpPr>
        <dsp:cNvPr id="0" name=""/>
        <dsp:cNvSpPr/>
      </dsp:nvSpPr>
      <dsp:spPr>
        <a:xfrm>
          <a:off x="1494320" y="885990"/>
          <a:ext cx="885065" cy="531039"/>
        </a:xfrm>
        <a:prstGeom prst="roundRect">
          <a:avLst>
            <a:gd name="adj" fmla="val 10000"/>
          </a:avLst>
        </a:prstGeom>
        <a:solidFill>
          <a:schemeClr val="accent1">
            <a:shade val="50000"/>
            <a:hueOff val="402493"/>
            <a:satOff val="-9802"/>
            <a:lumOff val="4289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Clr>
              <a:srgbClr val="7A0012"/>
            </a:buClr>
            <a:buFont typeface="+mj-lt"/>
            <a:buNone/>
          </a:pPr>
          <a:r>
            <a:rPr lang="fr-FR" sz="700" b="1" kern="1200"/>
            <a:t>3. Programmation et conventionnement de l'aide </a:t>
          </a:r>
        </a:p>
      </dsp:txBody>
      <dsp:txXfrm>
        <a:off x="1509874" y="901544"/>
        <a:ext cx="853957" cy="499931"/>
      </dsp:txXfrm>
    </dsp:sp>
    <dsp:sp modelId="{44A7344D-3D58-4E45-B607-180E29B413C6}">
      <dsp:nvSpPr>
        <dsp:cNvPr id="0" name=""/>
        <dsp:cNvSpPr/>
      </dsp:nvSpPr>
      <dsp:spPr>
        <a:xfrm rot="10800000">
          <a:off x="1228800" y="1041762"/>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rot="10800000">
        <a:off x="1285090" y="1085661"/>
        <a:ext cx="131343" cy="131698"/>
      </dsp:txXfrm>
    </dsp:sp>
    <dsp:sp modelId="{1C97C89D-0DCD-4975-9861-660C69A3C553}">
      <dsp:nvSpPr>
        <dsp:cNvPr id="0" name=""/>
        <dsp:cNvSpPr/>
      </dsp:nvSpPr>
      <dsp:spPr>
        <a:xfrm>
          <a:off x="255228" y="885990"/>
          <a:ext cx="885065" cy="531039"/>
        </a:xfrm>
        <a:prstGeom prst="roundRect">
          <a:avLst>
            <a:gd name="adj" fmla="val 10000"/>
          </a:avLst>
        </a:prstGeom>
        <a:solidFill>
          <a:schemeClr val="accent1">
            <a:shade val="50000"/>
            <a:hueOff val="201247"/>
            <a:satOff val="-4901"/>
            <a:lumOff val="2144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4.Réalisation du projet et versement de l’aide</a:t>
          </a:r>
        </a:p>
      </dsp:txBody>
      <dsp:txXfrm>
        <a:off x="270782" y="901544"/>
        <a:ext cx="853957" cy="49993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
      <w:docPartPr>
        <w:name w:val="1A8A493A21A242FBB926563BFD8FF676"/>
        <w:category>
          <w:name w:val="Général"/>
          <w:gallery w:val="placeholder"/>
        </w:category>
        <w:types>
          <w:type w:val="bbPlcHdr"/>
        </w:types>
        <w:behaviors>
          <w:behavior w:val="content"/>
        </w:behaviors>
        <w:guid w:val="{1E2916E6-B838-45B4-97CC-2E29F110A6AC}"/>
      </w:docPartPr>
      <w:docPartBody>
        <w:p w:rsidR="00EF4CCF" w:rsidRDefault="00525D6C" w:rsidP="00525D6C">
          <w:pPr>
            <w:pStyle w:val="1A8A493A21A242FBB926563BFD8FF676"/>
          </w:pPr>
          <w:r w:rsidRPr="008E762A">
            <w:rPr>
              <w:rStyle w:val="Textedelespacerserv"/>
            </w:rPr>
            <w:t>Cliquez ou appuyez ici pour entrer du texte.</w:t>
          </w:r>
        </w:p>
      </w:docPartBody>
    </w:docPart>
    <w:docPart>
      <w:docPartPr>
        <w:name w:val="CFD2008F3C614A038C143559ECD76F73"/>
        <w:category>
          <w:name w:val="Général"/>
          <w:gallery w:val="placeholder"/>
        </w:category>
        <w:types>
          <w:type w:val="bbPlcHdr"/>
        </w:types>
        <w:behaviors>
          <w:behavior w:val="content"/>
        </w:behaviors>
        <w:guid w:val="{1EFD9278-E7DF-4FB7-BC88-CEE3577E5E0C}"/>
      </w:docPartPr>
      <w:docPartBody>
        <w:p w:rsidR="005D7B23" w:rsidRDefault="00EF4CCF" w:rsidP="00EF4CCF">
          <w:pPr>
            <w:pStyle w:val="CFD2008F3C614A038C143559ECD76F73"/>
          </w:pPr>
          <w:r w:rsidRPr="008E762A">
            <w:rPr>
              <w:rStyle w:val="Textedelespacerserv"/>
            </w:rPr>
            <w:t>Cliquez ou appuyez ici pour entrer du texte.</w:t>
          </w:r>
        </w:p>
      </w:docPartBody>
    </w:docPart>
    <w:docPart>
      <w:docPartPr>
        <w:name w:val="AA6D9F252DE1424EAF43D05389029B5A"/>
        <w:category>
          <w:name w:val="Général"/>
          <w:gallery w:val="placeholder"/>
        </w:category>
        <w:types>
          <w:type w:val="bbPlcHdr"/>
        </w:types>
        <w:behaviors>
          <w:behavior w:val="content"/>
        </w:behaviors>
        <w:guid w:val="{CC8FB12D-007E-4337-A3D1-E86C2E9B738B}"/>
      </w:docPartPr>
      <w:docPartBody>
        <w:p w:rsidR="005D7B23" w:rsidRDefault="00EF4CCF" w:rsidP="00EF4CCF">
          <w:pPr>
            <w:pStyle w:val="AA6D9F252DE1424EAF43D05389029B5A"/>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Light">
    <w:altName w:val="Calibri"/>
    <w:panose1 w:val="00000000000000000000"/>
    <w:charset w:val="00"/>
    <w:family w:val="swiss"/>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Wingdings 3">
    <w:panose1 w:val="05040102010807070707"/>
    <w:charset w:val="02"/>
    <w:family w:val="roman"/>
    <w:pitch w:val="variable"/>
    <w:sig w:usb0="00000000" w:usb1="10000000" w:usb2="00000000" w:usb3="00000000" w:csb0="80000000" w:csb1="00000000"/>
  </w:font>
  <w:font w:name="Calibri-Bold">
    <w:altName w:val="Calibri"/>
    <w:panose1 w:val="00000000000000000000"/>
    <w:charset w:val="00"/>
    <w:family w:val="swiss"/>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1EDE"/>
    <w:rsid w:val="00016641"/>
    <w:rsid w:val="000B65A0"/>
    <w:rsid w:val="000C1FB1"/>
    <w:rsid w:val="001352A0"/>
    <w:rsid w:val="001755D7"/>
    <w:rsid w:val="001D0132"/>
    <w:rsid w:val="001D5735"/>
    <w:rsid w:val="001E4B3F"/>
    <w:rsid w:val="0021009A"/>
    <w:rsid w:val="0021637F"/>
    <w:rsid w:val="00236B79"/>
    <w:rsid w:val="00244AA5"/>
    <w:rsid w:val="002753DD"/>
    <w:rsid w:val="00295FD6"/>
    <w:rsid w:val="002A5275"/>
    <w:rsid w:val="002B6AED"/>
    <w:rsid w:val="002B6F84"/>
    <w:rsid w:val="002C21CA"/>
    <w:rsid w:val="002F43C6"/>
    <w:rsid w:val="00391369"/>
    <w:rsid w:val="003E6695"/>
    <w:rsid w:val="0041061A"/>
    <w:rsid w:val="004228CD"/>
    <w:rsid w:val="00452949"/>
    <w:rsid w:val="004571B2"/>
    <w:rsid w:val="00460828"/>
    <w:rsid w:val="00475B94"/>
    <w:rsid w:val="00491EDE"/>
    <w:rsid w:val="004A2533"/>
    <w:rsid w:val="004F3F97"/>
    <w:rsid w:val="00515F9F"/>
    <w:rsid w:val="005237AC"/>
    <w:rsid w:val="00525D6C"/>
    <w:rsid w:val="00527F5A"/>
    <w:rsid w:val="00564751"/>
    <w:rsid w:val="00575B84"/>
    <w:rsid w:val="00597AE6"/>
    <w:rsid w:val="005A6404"/>
    <w:rsid w:val="005C68CD"/>
    <w:rsid w:val="005D7B23"/>
    <w:rsid w:val="00603C8F"/>
    <w:rsid w:val="0061712E"/>
    <w:rsid w:val="006357B2"/>
    <w:rsid w:val="00653EBA"/>
    <w:rsid w:val="0066079D"/>
    <w:rsid w:val="00660D26"/>
    <w:rsid w:val="0067581C"/>
    <w:rsid w:val="006D4BD9"/>
    <w:rsid w:val="006E7F34"/>
    <w:rsid w:val="007255BA"/>
    <w:rsid w:val="00731F78"/>
    <w:rsid w:val="0074754F"/>
    <w:rsid w:val="00767CDC"/>
    <w:rsid w:val="00784857"/>
    <w:rsid w:val="00786298"/>
    <w:rsid w:val="007A6070"/>
    <w:rsid w:val="007C2104"/>
    <w:rsid w:val="007F6BFA"/>
    <w:rsid w:val="00802D77"/>
    <w:rsid w:val="00803BAC"/>
    <w:rsid w:val="0081299E"/>
    <w:rsid w:val="00820366"/>
    <w:rsid w:val="0082748B"/>
    <w:rsid w:val="00842249"/>
    <w:rsid w:val="0084675B"/>
    <w:rsid w:val="00854D5D"/>
    <w:rsid w:val="008B3DB4"/>
    <w:rsid w:val="008B6058"/>
    <w:rsid w:val="008E60CE"/>
    <w:rsid w:val="00927676"/>
    <w:rsid w:val="0095358B"/>
    <w:rsid w:val="009A0769"/>
    <w:rsid w:val="009E3488"/>
    <w:rsid w:val="009F291A"/>
    <w:rsid w:val="00A14E4D"/>
    <w:rsid w:val="00A21991"/>
    <w:rsid w:val="00A224E8"/>
    <w:rsid w:val="00A40D8E"/>
    <w:rsid w:val="00AA655D"/>
    <w:rsid w:val="00AB56B3"/>
    <w:rsid w:val="00AD021E"/>
    <w:rsid w:val="00AD612E"/>
    <w:rsid w:val="00AE273A"/>
    <w:rsid w:val="00B64031"/>
    <w:rsid w:val="00C04489"/>
    <w:rsid w:val="00C110EA"/>
    <w:rsid w:val="00C264EC"/>
    <w:rsid w:val="00C87720"/>
    <w:rsid w:val="00CB3383"/>
    <w:rsid w:val="00CF58CF"/>
    <w:rsid w:val="00D056BB"/>
    <w:rsid w:val="00D10417"/>
    <w:rsid w:val="00D11A3F"/>
    <w:rsid w:val="00D255E0"/>
    <w:rsid w:val="00D54782"/>
    <w:rsid w:val="00D615A7"/>
    <w:rsid w:val="00D662AA"/>
    <w:rsid w:val="00D70857"/>
    <w:rsid w:val="00DF5791"/>
    <w:rsid w:val="00E14D3C"/>
    <w:rsid w:val="00E24A4B"/>
    <w:rsid w:val="00E460C9"/>
    <w:rsid w:val="00E5443D"/>
    <w:rsid w:val="00E57C09"/>
    <w:rsid w:val="00E64403"/>
    <w:rsid w:val="00E65B81"/>
    <w:rsid w:val="00E6703A"/>
    <w:rsid w:val="00E71CED"/>
    <w:rsid w:val="00E747CE"/>
    <w:rsid w:val="00EC2433"/>
    <w:rsid w:val="00EF4CCF"/>
    <w:rsid w:val="00F00FA6"/>
    <w:rsid w:val="00F20B6A"/>
    <w:rsid w:val="00F37B3B"/>
    <w:rsid w:val="00F44F06"/>
    <w:rsid w:val="00F45020"/>
    <w:rsid w:val="00FB313C"/>
    <w:rsid w:val="00FD07E0"/>
    <w:rsid w:val="00FD5007"/>
    <w:rsid w:val="00FE3A67"/>
    <w:rsid w:val="00FF4F5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C264EC"/>
    <w:rPr>
      <w:color w:val="666666"/>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 w:type="paragraph" w:customStyle="1" w:styleId="1A8A493A21A242FBB926563BFD8FF676">
    <w:name w:val="1A8A493A21A242FBB926563BFD8FF676"/>
    <w:rsid w:val="00525D6C"/>
  </w:style>
  <w:style w:type="paragraph" w:customStyle="1" w:styleId="CFD2008F3C614A038C143559ECD76F73">
    <w:name w:val="CFD2008F3C614A038C143559ECD76F73"/>
    <w:rsid w:val="00EF4CCF"/>
    <w:rPr>
      <w:kern w:val="2"/>
      <w14:ligatures w14:val="standardContextual"/>
    </w:rPr>
  </w:style>
  <w:style w:type="paragraph" w:customStyle="1" w:styleId="AA6D9F252DE1424EAF43D05389029B5A">
    <w:name w:val="AA6D9F252DE1424EAF43D05389029B5A"/>
    <w:rsid w:val="00EF4CCF"/>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447C6E-5461-4EF9-BECB-5FE51DE72B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7379</Words>
  <Characters>40590</Characters>
  <Application>Microsoft Office Word</Application>
  <DocSecurity>0</DocSecurity>
  <Lines>338</Lines>
  <Paragraphs>95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47874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HADJI Hadjira</dc:creator>
  <cp:keywords/>
  <dc:description/>
  <cp:lastModifiedBy>POULET Etienne</cp:lastModifiedBy>
  <cp:revision>2</cp:revision>
  <cp:lastPrinted>2025-09-24T11:39:00Z</cp:lastPrinted>
  <dcterms:created xsi:type="dcterms:W3CDTF">2025-12-17T12:52:00Z</dcterms:created>
  <dcterms:modified xsi:type="dcterms:W3CDTF">2025-12-17T12:52:00Z</dcterms:modified>
</cp:coreProperties>
</file>